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sz w:val="32"/>
          <w:szCs w:val="32"/>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pPr>
        <w:widowControl w:val="0"/>
        <w:wordWrap/>
        <w:adjustRightInd/>
        <w:snapToGrid/>
        <w:spacing w:before="0" w:after="0" w:line="560" w:lineRule="exact"/>
        <w:ind w:left="0" w:leftChars="0" w:right="0" w:firstLine="0" w:firstLineChars="0"/>
        <w:jc w:val="center"/>
        <w:textAlignment w:val="auto"/>
        <w:outlineLvl w:val="9"/>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黄山市</w:t>
      </w:r>
      <w:r>
        <w:rPr>
          <w:rFonts w:hint="eastAsia" w:ascii="方正小标宋_GBK" w:hAnsi="方正小标宋_GBK" w:eastAsia="方正小标宋_GBK" w:cs="方正小标宋_GBK"/>
          <w:b w:val="0"/>
          <w:bCs w:val="0"/>
          <w:sz w:val="44"/>
          <w:szCs w:val="44"/>
          <w:lang w:val="en-US" w:eastAsia="zh-CN"/>
        </w:rPr>
        <w:t>农药质量检测服务采购</w:t>
      </w:r>
      <w:r>
        <w:rPr>
          <w:rFonts w:hint="eastAsia" w:ascii="方正小标宋_GBK" w:hAnsi="方正小标宋_GBK" w:eastAsia="方正小标宋_GBK" w:cs="方正小标宋_GBK"/>
          <w:b w:val="0"/>
          <w:bCs w:val="0"/>
          <w:sz w:val="44"/>
          <w:szCs w:val="44"/>
        </w:rPr>
        <w:t>报价表</w:t>
      </w:r>
    </w:p>
    <w:p>
      <w:pPr>
        <w:jc w:val="center"/>
        <w:rPr>
          <w:rFonts w:ascii="Calibri" w:hAnsi="仿宋" w:eastAsia="仿宋"/>
          <w:sz w:val="32"/>
          <w:szCs w:val="32"/>
        </w:rPr>
      </w:pPr>
    </w:p>
    <w:tbl>
      <w:tblPr>
        <w:tblStyle w:val="8"/>
        <w:tblW w:w="85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6"/>
        <w:gridCol w:w="3011"/>
        <w:gridCol w:w="2757"/>
        <w:gridCol w:w="1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vAlign w:val="center"/>
          </w:tcPr>
          <w:p>
            <w:pPr>
              <w:jc w:val="center"/>
              <w:rPr>
                <w:rFonts w:ascii="Calibri" w:hAnsi="Calibri" w:eastAsia="仿宋"/>
                <w:sz w:val="28"/>
                <w:szCs w:val="28"/>
              </w:rPr>
            </w:pPr>
            <w:r>
              <w:rPr>
                <w:rFonts w:hint="eastAsia" w:ascii="Calibri" w:hAnsi="Calibri" w:eastAsia="仿宋"/>
                <w:sz w:val="28"/>
                <w:szCs w:val="28"/>
              </w:rPr>
              <w:t>序号</w:t>
            </w:r>
          </w:p>
        </w:tc>
        <w:tc>
          <w:tcPr>
            <w:tcW w:w="3011" w:type="dxa"/>
            <w:vAlign w:val="center"/>
          </w:tcPr>
          <w:p>
            <w:pPr>
              <w:jc w:val="center"/>
              <w:rPr>
                <w:rFonts w:hint="default" w:ascii="Calibri" w:hAnsi="Calibri" w:eastAsia="仿宋"/>
                <w:sz w:val="28"/>
                <w:szCs w:val="28"/>
                <w:lang w:val="en-US" w:eastAsia="zh-CN"/>
              </w:rPr>
            </w:pPr>
            <w:r>
              <w:rPr>
                <w:rFonts w:hint="eastAsia" w:eastAsia="仿宋"/>
                <w:sz w:val="28"/>
                <w:szCs w:val="28"/>
                <w:lang w:val="en-US" w:eastAsia="zh-CN"/>
              </w:rPr>
              <w:t>检测项目</w:t>
            </w:r>
          </w:p>
        </w:tc>
        <w:tc>
          <w:tcPr>
            <w:tcW w:w="2757" w:type="dxa"/>
            <w:vAlign w:val="center"/>
          </w:tcPr>
          <w:p>
            <w:pPr>
              <w:jc w:val="center"/>
              <w:rPr>
                <w:rFonts w:hint="eastAsia" w:ascii="Calibri" w:hAnsi="Calibri" w:eastAsia="仿宋"/>
                <w:sz w:val="28"/>
                <w:szCs w:val="28"/>
                <w:lang w:eastAsia="zh-CN"/>
              </w:rPr>
            </w:pPr>
            <w:r>
              <w:rPr>
                <w:rFonts w:hint="eastAsia" w:eastAsia="仿宋"/>
                <w:sz w:val="28"/>
                <w:szCs w:val="28"/>
                <w:lang w:val="en-US" w:eastAsia="zh-CN"/>
              </w:rPr>
              <w:t>单价</w:t>
            </w:r>
          </w:p>
        </w:tc>
        <w:tc>
          <w:tcPr>
            <w:tcW w:w="1387" w:type="dxa"/>
            <w:vAlign w:val="center"/>
          </w:tcPr>
          <w:p>
            <w:pPr>
              <w:jc w:val="center"/>
              <w:rPr>
                <w:rFonts w:hint="eastAsia" w:ascii="Calibri" w:hAnsi="Calibri" w:eastAsia="仿宋"/>
                <w:sz w:val="28"/>
                <w:szCs w:val="28"/>
                <w:lang w:eastAsia="zh-CN"/>
              </w:rPr>
            </w:pPr>
            <w:r>
              <w:rPr>
                <w:rFonts w:hint="eastAsia" w:eastAsia="仿宋"/>
                <w:sz w:val="28"/>
                <w:szCs w:val="28"/>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vAlign w:val="center"/>
          </w:tcPr>
          <w:p>
            <w:pPr>
              <w:jc w:val="center"/>
              <w:rPr>
                <w:rFonts w:ascii="Calibri" w:hAnsi="Calibri" w:eastAsia="仿宋"/>
                <w:sz w:val="28"/>
                <w:szCs w:val="28"/>
              </w:rPr>
            </w:pPr>
            <w:r>
              <w:rPr>
                <w:rFonts w:hint="eastAsia" w:ascii="Calibri" w:hAnsi="Calibri" w:eastAsia="仿宋"/>
                <w:sz w:val="28"/>
                <w:szCs w:val="28"/>
              </w:rPr>
              <w:t>1</w:t>
            </w:r>
          </w:p>
        </w:tc>
        <w:tc>
          <w:tcPr>
            <w:tcW w:w="3011" w:type="dxa"/>
            <w:vAlign w:val="center"/>
          </w:tcPr>
          <w:p>
            <w:pPr>
              <w:jc w:val="center"/>
              <w:rPr>
                <w:rFonts w:hint="default" w:eastAsia="仿宋"/>
                <w:sz w:val="28"/>
                <w:szCs w:val="28"/>
                <w:lang w:val="en-US" w:eastAsia="zh-CN"/>
              </w:rPr>
            </w:pPr>
            <w:r>
              <w:rPr>
                <w:rFonts w:hint="eastAsia" w:eastAsia="仿宋"/>
                <w:sz w:val="28"/>
                <w:szCs w:val="28"/>
                <w:lang w:val="en-US" w:eastAsia="zh-CN"/>
              </w:rPr>
              <w:t>标签标示的有效成分</w:t>
            </w:r>
          </w:p>
        </w:tc>
        <w:tc>
          <w:tcPr>
            <w:tcW w:w="2757" w:type="dxa"/>
            <w:vAlign w:val="center"/>
          </w:tcPr>
          <w:p>
            <w:pPr>
              <w:jc w:val="center"/>
              <w:rPr>
                <w:rFonts w:ascii="Calibri" w:hAnsi="Calibri" w:eastAsia="仿宋"/>
                <w:sz w:val="28"/>
                <w:szCs w:val="28"/>
              </w:rPr>
            </w:pPr>
          </w:p>
        </w:tc>
        <w:tc>
          <w:tcPr>
            <w:tcW w:w="1387" w:type="dxa"/>
            <w:vAlign w:val="center"/>
          </w:tcPr>
          <w:p>
            <w:pPr>
              <w:jc w:val="center"/>
              <w:rPr>
                <w:rFonts w:hint="eastAsia" w:ascii="Calibri" w:hAnsi="Calibri" w:eastAsia="仿宋"/>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vAlign w:val="center"/>
          </w:tcPr>
          <w:p>
            <w:pPr>
              <w:jc w:val="center"/>
              <w:rPr>
                <w:rFonts w:ascii="Calibri" w:hAnsi="Calibri" w:eastAsia="仿宋"/>
                <w:sz w:val="28"/>
                <w:szCs w:val="28"/>
              </w:rPr>
            </w:pPr>
            <w:r>
              <w:rPr>
                <w:rFonts w:hint="eastAsia" w:ascii="Calibri" w:hAnsi="Calibri" w:eastAsia="仿宋"/>
                <w:sz w:val="28"/>
                <w:szCs w:val="28"/>
              </w:rPr>
              <w:t>2</w:t>
            </w:r>
          </w:p>
        </w:tc>
        <w:tc>
          <w:tcPr>
            <w:tcW w:w="3011" w:type="dxa"/>
            <w:vAlign w:val="center"/>
          </w:tcPr>
          <w:p>
            <w:pPr>
              <w:jc w:val="center"/>
              <w:rPr>
                <w:rFonts w:hint="default" w:eastAsia="仿宋"/>
                <w:sz w:val="28"/>
                <w:szCs w:val="28"/>
                <w:lang w:val="en-US" w:eastAsia="zh-CN"/>
              </w:rPr>
            </w:pPr>
            <w:r>
              <w:rPr>
                <w:rFonts w:hint="eastAsia" w:eastAsia="仿宋"/>
                <w:sz w:val="28"/>
                <w:szCs w:val="28"/>
                <w:lang w:val="en-US" w:eastAsia="zh-CN"/>
              </w:rPr>
              <w:t>隐形成分定性</w:t>
            </w:r>
          </w:p>
        </w:tc>
        <w:tc>
          <w:tcPr>
            <w:tcW w:w="2757" w:type="dxa"/>
            <w:vAlign w:val="center"/>
          </w:tcPr>
          <w:p>
            <w:pPr>
              <w:jc w:val="center"/>
              <w:rPr>
                <w:rFonts w:ascii="Calibri" w:hAnsi="Calibri" w:eastAsia="仿宋"/>
                <w:sz w:val="28"/>
                <w:szCs w:val="28"/>
              </w:rPr>
            </w:pPr>
          </w:p>
        </w:tc>
        <w:tc>
          <w:tcPr>
            <w:tcW w:w="1387" w:type="dxa"/>
            <w:vAlign w:val="center"/>
          </w:tcPr>
          <w:p>
            <w:pPr>
              <w:jc w:val="center"/>
              <w:rPr>
                <w:rFonts w:hint="eastAsia" w:ascii="Calibri" w:hAnsi="Calibri" w:eastAsia="仿宋"/>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66" w:type="dxa"/>
            <w:vAlign w:val="center"/>
          </w:tcPr>
          <w:p>
            <w:pPr>
              <w:jc w:val="center"/>
              <w:rPr>
                <w:rFonts w:ascii="Calibri" w:hAnsi="Calibri" w:eastAsia="仿宋"/>
                <w:sz w:val="28"/>
                <w:szCs w:val="28"/>
              </w:rPr>
            </w:pPr>
            <w:r>
              <w:rPr>
                <w:rFonts w:hint="eastAsia" w:ascii="Calibri" w:hAnsi="Calibri" w:eastAsia="仿宋"/>
                <w:sz w:val="28"/>
                <w:szCs w:val="28"/>
              </w:rPr>
              <w:t>3</w:t>
            </w:r>
          </w:p>
        </w:tc>
        <w:tc>
          <w:tcPr>
            <w:tcW w:w="3011" w:type="dxa"/>
            <w:vAlign w:val="center"/>
          </w:tcPr>
          <w:p>
            <w:pPr>
              <w:jc w:val="center"/>
              <w:rPr>
                <w:rFonts w:hint="eastAsia" w:ascii="Calibri" w:hAnsi="Calibri" w:eastAsia="仿宋"/>
                <w:sz w:val="28"/>
                <w:szCs w:val="28"/>
                <w:lang w:eastAsia="zh-CN"/>
              </w:rPr>
            </w:pPr>
            <w:r>
              <w:rPr>
                <w:rFonts w:hint="eastAsia" w:eastAsia="仿宋"/>
                <w:sz w:val="28"/>
                <w:szCs w:val="28"/>
                <w:lang w:val="en-US" w:eastAsia="zh-CN"/>
              </w:rPr>
              <w:t>隐形成分定量</w:t>
            </w:r>
          </w:p>
        </w:tc>
        <w:tc>
          <w:tcPr>
            <w:tcW w:w="2757" w:type="dxa"/>
            <w:vAlign w:val="center"/>
          </w:tcPr>
          <w:p>
            <w:pPr>
              <w:jc w:val="center"/>
              <w:rPr>
                <w:rFonts w:ascii="Calibri" w:hAnsi="Calibri" w:eastAsia="仿宋"/>
                <w:sz w:val="28"/>
                <w:szCs w:val="28"/>
              </w:rPr>
            </w:pPr>
          </w:p>
        </w:tc>
        <w:tc>
          <w:tcPr>
            <w:tcW w:w="1387" w:type="dxa"/>
            <w:vAlign w:val="center"/>
          </w:tcPr>
          <w:p>
            <w:pPr>
              <w:jc w:val="center"/>
              <w:rPr>
                <w:rFonts w:hint="eastAsia" w:ascii="Calibri" w:hAnsi="Calibri" w:eastAsia="仿宋"/>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vAlign w:val="top"/>
          </w:tcPr>
          <w:p>
            <w:pPr>
              <w:jc w:val="center"/>
              <w:rPr>
                <w:rFonts w:ascii="Calibri" w:hAnsi="Calibri" w:eastAsia="仿宋"/>
                <w:b/>
                <w:bCs/>
                <w:sz w:val="32"/>
                <w:szCs w:val="32"/>
              </w:rPr>
            </w:pPr>
            <w:r>
              <w:rPr>
                <w:rFonts w:hint="eastAsia" w:ascii="Calibri" w:hAnsi="Calibri" w:eastAsia="仿宋"/>
                <w:b/>
                <w:bCs/>
                <w:sz w:val="32"/>
                <w:szCs w:val="32"/>
              </w:rPr>
              <w:t>合计</w:t>
            </w:r>
          </w:p>
        </w:tc>
        <w:tc>
          <w:tcPr>
            <w:tcW w:w="7155" w:type="dxa"/>
            <w:gridSpan w:val="3"/>
            <w:vAlign w:val="top"/>
          </w:tcPr>
          <w:p>
            <w:pPr>
              <w:rPr>
                <w:rFonts w:ascii="Calibri" w:hAnsi="Calibri" w:eastAsia="仿宋"/>
                <w:b/>
                <w:bCs/>
                <w:sz w:val="32"/>
                <w:szCs w:val="32"/>
              </w:rPr>
            </w:pPr>
          </w:p>
        </w:tc>
      </w:tr>
    </w:tbl>
    <w:p>
      <w:pPr>
        <w:rPr>
          <w:rFonts w:ascii="Calibri" w:hAnsi="仿宋" w:eastAsia="仿宋"/>
          <w:sz w:val="32"/>
          <w:szCs w:val="32"/>
        </w:rPr>
      </w:pPr>
    </w:p>
    <w:p>
      <w:pPr>
        <w:ind w:firstLine="5120" w:firstLineChars="1600"/>
        <w:rPr>
          <w:rFonts w:ascii="Calibri" w:hAnsi="Calibri" w:eastAsia="仿宋"/>
          <w:sz w:val="32"/>
          <w:szCs w:val="32"/>
        </w:rPr>
      </w:pPr>
    </w:p>
    <w:p>
      <w:pPr>
        <w:ind w:firstLine="5120" w:firstLineChars="1600"/>
        <w:rPr>
          <w:rFonts w:ascii="Calibri" w:hAnsi="Calibri" w:eastAsia="仿宋"/>
          <w:sz w:val="32"/>
          <w:szCs w:val="32"/>
        </w:rPr>
      </w:pPr>
    </w:p>
    <w:p>
      <w:pPr>
        <w:ind w:firstLine="5120" w:firstLineChars="1600"/>
        <w:rPr>
          <w:rFonts w:ascii="Calibri" w:hAnsi="Calibri" w:eastAsia="仿宋"/>
          <w:sz w:val="32"/>
          <w:szCs w:val="32"/>
        </w:rPr>
      </w:pPr>
    </w:p>
    <w:p>
      <w:pPr>
        <w:ind w:firstLine="5120" w:firstLineChars="1600"/>
        <w:rPr>
          <w:rFonts w:ascii="Calibri" w:hAnsi="Calibri" w:eastAsia="仿宋"/>
          <w:sz w:val="32"/>
          <w:szCs w:val="32"/>
        </w:rPr>
      </w:pPr>
      <w:r>
        <w:rPr>
          <w:rFonts w:hint="eastAsia" w:ascii="Calibri" w:hAnsi="Calibri" w:eastAsia="仿宋"/>
          <w:sz w:val="32"/>
          <w:szCs w:val="32"/>
        </w:rPr>
        <w:t>报价单位（加盖公章）</w:t>
      </w:r>
    </w:p>
    <w:p>
      <w:pPr>
        <w:ind w:firstLine="6080" w:firstLineChars="1900"/>
        <w:rPr>
          <w:rFonts w:ascii="Calibri" w:hAnsi="Calibri" w:eastAsia="仿宋"/>
          <w:sz w:val="32"/>
          <w:szCs w:val="32"/>
        </w:rPr>
      </w:pPr>
      <w:r>
        <w:rPr>
          <w:rFonts w:hint="eastAsia" w:ascii="Calibri" w:hAnsi="Calibri" w:eastAsia="仿宋"/>
          <w:sz w:val="32"/>
          <w:szCs w:val="32"/>
        </w:rPr>
        <w:t>年  月  日</w:t>
      </w:r>
    </w:p>
    <w:p>
      <w:pPr>
        <w:rPr>
          <w:rFonts w:ascii="黑体" w:hAnsi="黑体" w:eastAsia="黑体" w:cs="黑体"/>
          <w:sz w:val="32"/>
          <w:szCs w:val="32"/>
        </w:rPr>
      </w:pPr>
    </w:p>
    <w:p>
      <w:pPr>
        <w:rPr>
          <w:rFonts w:ascii="黑体" w:hAnsi="黑体" w:eastAsia="黑体" w:cs="黑体"/>
          <w:sz w:val="32"/>
          <w:szCs w:val="32"/>
        </w:rPr>
      </w:pPr>
    </w:p>
    <w:p>
      <w:pPr>
        <w:rPr>
          <w:rFonts w:ascii="黑体" w:hAnsi="黑体" w:eastAsia="黑体" w:cs="黑体"/>
          <w:sz w:val="32"/>
          <w:szCs w:val="32"/>
        </w:rPr>
      </w:pPr>
    </w:p>
    <w:p>
      <w:pPr>
        <w:rPr>
          <w:rFonts w:ascii="黑体" w:hAnsi="黑体" w:eastAsia="黑体" w:cs="黑体"/>
          <w:sz w:val="32"/>
          <w:szCs w:val="32"/>
        </w:rPr>
      </w:pPr>
    </w:p>
    <w:p>
      <w:pPr>
        <w:rPr>
          <w:rFonts w:ascii="黑体" w:hAnsi="黑体" w:eastAsia="黑体" w:cs="黑体"/>
          <w:sz w:val="32"/>
          <w:szCs w:val="32"/>
        </w:rPr>
      </w:pPr>
    </w:p>
    <w:p>
      <w:pPr>
        <w:rPr>
          <w:rFonts w:ascii="黑体" w:hAnsi="黑体" w:eastAsia="黑体" w:cs="黑体"/>
          <w:sz w:val="32"/>
          <w:szCs w:val="32"/>
        </w:rPr>
      </w:pPr>
    </w:p>
    <w:p>
      <w:pPr>
        <w:rPr>
          <w:rFonts w:ascii="Calibri" w:hAnsi="仿宋" w:eastAsia="仿宋"/>
          <w:sz w:val="32"/>
          <w:szCs w:val="32"/>
        </w:rPr>
      </w:pPr>
    </w:p>
    <w:p>
      <w:pPr>
        <w:rPr>
          <w:rFonts w:ascii="Calibri" w:hAnsi="仿宋" w:eastAsia="仿宋"/>
          <w:sz w:val="32"/>
          <w:szCs w:val="32"/>
        </w:rPr>
      </w:pPr>
    </w:p>
    <w:p>
      <w:pPr>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p>
    <w:p>
      <w:pPr>
        <w:widowControl/>
        <w:spacing w:before="0" w:beforeAutospacing="0" w:after="0" w:afterAutospacing="0"/>
        <w:ind w:left="0" w:right="0"/>
        <w:jc w:val="center"/>
        <w:rPr>
          <w:rFonts w:hint="eastAsia" w:ascii="方正小标宋_GBK" w:hAnsi="Calibri" w:eastAsia="方正小标宋_GBK" w:cs="宋体"/>
          <w:b w:val="0"/>
          <w:bCs/>
          <w:kern w:val="0"/>
          <w:sz w:val="44"/>
          <w:szCs w:val="44"/>
          <w:lang w:val="en-US"/>
        </w:rPr>
      </w:pPr>
      <w:r>
        <w:rPr>
          <w:rFonts w:hint="eastAsia" w:ascii="方正小标宋_GBK" w:hAnsi="Calibri" w:eastAsia="方正小标宋_GBK" w:cs="宋体"/>
          <w:b w:val="0"/>
          <w:bCs/>
          <w:color w:val="auto"/>
          <w:kern w:val="0"/>
          <w:sz w:val="44"/>
          <w:szCs w:val="44"/>
          <w:lang w:val="en-US" w:eastAsia="zh-CN" w:bidi="ar-SA"/>
        </w:rPr>
        <w:t>项目评分标准</w:t>
      </w:r>
    </w:p>
    <w:p>
      <w:pPr>
        <w:widowControl/>
        <w:spacing w:before="0" w:beforeAutospacing="0" w:after="0" w:afterAutospacing="0"/>
        <w:ind w:left="0" w:right="0"/>
        <w:jc w:val="center"/>
        <w:rPr>
          <w:rFonts w:hint="default" w:ascii="Calibri" w:hAnsi="Calibri" w:cs="宋体"/>
          <w:b/>
          <w:kern w:val="0"/>
          <w:sz w:val="24"/>
          <w:szCs w:val="24"/>
          <w:lang w:val="en-US"/>
        </w:rPr>
      </w:pPr>
      <w:r>
        <w:rPr>
          <w:rFonts w:hint="default" w:ascii="Calibri" w:hAnsi="Calibri" w:eastAsia="宋体" w:cs="宋体"/>
          <w:b/>
          <w:color w:val="auto"/>
          <w:kern w:val="0"/>
          <w:sz w:val="24"/>
          <w:szCs w:val="24"/>
          <w:lang w:val="en-US" w:eastAsia="zh-CN" w:bidi="ar-SA"/>
        </w:rPr>
        <w:t xml:space="preserve"> </w:t>
      </w:r>
    </w:p>
    <w:tbl>
      <w:tblPr>
        <w:tblStyle w:val="8"/>
        <w:tblW w:w="865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1245"/>
        <w:gridCol w:w="61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76"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center"/>
              <w:rPr>
                <w:rFonts w:hint="eastAsia" w:ascii="楷体" w:hAnsi="楷体" w:eastAsia="楷体" w:cs="宋体"/>
                <w:kern w:val="0"/>
                <w:sz w:val="24"/>
                <w:szCs w:val="24"/>
                <w:lang w:val="en-US"/>
              </w:rPr>
            </w:pPr>
            <w:r>
              <w:rPr>
                <w:rFonts w:hint="eastAsia" w:ascii="楷体" w:hAnsi="楷体" w:eastAsia="楷体" w:cs="宋体"/>
                <w:color w:val="auto"/>
                <w:kern w:val="0"/>
                <w:sz w:val="24"/>
                <w:szCs w:val="24"/>
                <w:lang w:val="en-US" w:eastAsia="zh-CN" w:bidi="ar-SA"/>
              </w:rPr>
              <w:t>价格分</w:t>
            </w:r>
          </w:p>
          <w:p>
            <w:pPr>
              <w:widowControl/>
              <w:spacing w:before="0" w:beforeAutospacing="0" w:after="0" w:afterAutospacing="0"/>
              <w:ind w:left="0" w:right="0"/>
              <w:jc w:val="center"/>
              <w:rPr>
                <w:rFonts w:hint="eastAsia" w:ascii="楷体" w:hAnsi="楷体" w:eastAsia="楷体" w:cs="宋体"/>
                <w:kern w:val="0"/>
                <w:sz w:val="24"/>
                <w:szCs w:val="24"/>
                <w:lang w:val="en-US"/>
              </w:rPr>
            </w:pPr>
            <w:r>
              <w:rPr>
                <w:rFonts w:hint="eastAsia" w:ascii="楷体" w:hAnsi="楷体" w:eastAsia="楷体" w:cs="宋体"/>
                <w:color w:val="auto"/>
                <w:kern w:val="0"/>
                <w:sz w:val="24"/>
                <w:szCs w:val="24"/>
                <w:lang w:val="en-US" w:eastAsia="zh-CN" w:bidi="ar-SA"/>
              </w:rPr>
              <w:t>（30分）</w:t>
            </w:r>
          </w:p>
        </w:tc>
        <w:tc>
          <w:tcPr>
            <w:tcW w:w="7380" w:type="dxa"/>
            <w:gridSpan w:val="2"/>
            <w:tcBorders>
              <w:top w:val="single" w:color="000000" w:sz="4" w:space="0"/>
              <w:left w:val="nil"/>
              <w:bottom w:val="single" w:color="000000" w:sz="4" w:space="0"/>
              <w:right w:val="single" w:color="000000" w:sz="4" w:space="0"/>
            </w:tcBorders>
            <w:vAlign w:val="center"/>
          </w:tcPr>
          <w:p>
            <w:pPr>
              <w:widowControl/>
              <w:spacing w:before="0" w:beforeAutospacing="0" w:after="0" w:afterAutospacing="0"/>
              <w:ind w:left="0" w:right="0" w:firstLine="480"/>
              <w:jc w:val="both"/>
              <w:rPr>
                <w:rFonts w:hint="eastAsia" w:ascii="楷体" w:hAnsi="楷体" w:eastAsia="楷体" w:cs="宋体"/>
                <w:kern w:val="0"/>
                <w:sz w:val="24"/>
                <w:szCs w:val="24"/>
                <w:lang w:val="en-US"/>
              </w:rPr>
            </w:pPr>
            <w:r>
              <w:rPr>
                <w:rFonts w:hint="eastAsia" w:ascii="楷体" w:hAnsi="楷体" w:eastAsia="楷体" w:cs="宋体"/>
                <w:color w:val="auto"/>
                <w:kern w:val="0"/>
                <w:sz w:val="24"/>
                <w:szCs w:val="24"/>
                <w:lang w:val="en-US" w:eastAsia="zh-CN" w:bidi="ar-SA"/>
              </w:rPr>
              <w:t>采用总价低价优先法计算，即满足资格要求最低的报价为评审基准价，其价格分为满分（若最低报价低于所有审查通过单位报价平均值70%的，报价单位的价格分为0分，基准价改为所有审查通过单位报价平均值70%）。其他报价单位的价格分按照下列公式计算（小数点后保留两位）。</w:t>
            </w:r>
          </w:p>
          <w:p>
            <w:pPr>
              <w:widowControl/>
              <w:spacing w:before="0" w:beforeAutospacing="0" w:after="0" w:afterAutospacing="0"/>
              <w:ind w:left="0" w:right="0" w:firstLine="480"/>
              <w:jc w:val="both"/>
              <w:rPr>
                <w:rFonts w:hint="eastAsia" w:ascii="楷体" w:hAnsi="楷体" w:eastAsia="楷体" w:cs="宋体"/>
                <w:kern w:val="0"/>
                <w:sz w:val="24"/>
                <w:szCs w:val="24"/>
                <w:lang w:val="en-US"/>
              </w:rPr>
            </w:pPr>
            <w:r>
              <w:rPr>
                <w:rFonts w:hint="eastAsia" w:ascii="楷体" w:hAnsi="楷体" w:eastAsia="楷体" w:cs="宋体"/>
                <w:color w:val="auto"/>
                <w:kern w:val="0"/>
                <w:sz w:val="24"/>
                <w:szCs w:val="24"/>
                <w:lang w:val="en-US" w:eastAsia="zh-CN" w:bidi="ar-SA"/>
              </w:rPr>
              <w:t>价格得分=(评审基准价／报价单位报价)×（30）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76" w:type="dxa"/>
            <w:vMerge w:val="restart"/>
            <w:tcBorders>
              <w:top w:val="nil"/>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center"/>
              <w:rPr>
                <w:rFonts w:hint="eastAsia" w:ascii="楷体" w:hAnsi="楷体" w:eastAsia="楷体" w:cs="宋体"/>
                <w:kern w:val="0"/>
                <w:sz w:val="24"/>
                <w:szCs w:val="24"/>
                <w:lang w:val="en-US"/>
              </w:rPr>
            </w:pPr>
            <w:r>
              <w:rPr>
                <w:rFonts w:hint="eastAsia" w:ascii="楷体" w:hAnsi="楷体" w:eastAsia="楷体" w:cs="宋体"/>
                <w:color w:val="auto"/>
                <w:kern w:val="0"/>
                <w:sz w:val="24"/>
                <w:szCs w:val="24"/>
                <w:lang w:val="en-US" w:eastAsia="zh-CN" w:bidi="ar-SA"/>
              </w:rPr>
              <w:t>技术分</w:t>
            </w:r>
          </w:p>
          <w:p>
            <w:pPr>
              <w:widowControl/>
              <w:spacing w:before="0" w:beforeAutospacing="0" w:after="0" w:afterAutospacing="0"/>
              <w:ind w:left="0" w:right="0"/>
              <w:jc w:val="center"/>
              <w:rPr>
                <w:rFonts w:hint="eastAsia" w:ascii="楷体" w:hAnsi="楷体" w:eastAsia="楷体" w:cs="宋体"/>
                <w:kern w:val="0"/>
                <w:sz w:val="24"/>
                <w:szCs w:val="24"/>
                <w:lang w:val="en-US"/>
              </w:rPr>
            </w:pPr>
            <w:r>
              <w:rPr>
                <w:rFonts w:hint="eastAsia" w:ascii="楷体" w:hAnsi="楷体" w:eastAsia="楷体" w:cs="宋体"/>
                <w:color w:val="auto"/>
                <w:kern w:val="0"/>
                <w:sz w:val="24"/>
                <w:szCs w:val="24"/>
                <w:lang w:val="en-US" w:eastAsia="zh-CN" w:bidi="ar-SA"/>
              </w:rPr>
              <w:t>（60分）</w:t>
            </w:r>
          </w:p>
        </w:tc>
        <w:tc>
          <w:tcPr>
            <w:tcW w:w="1245" w:type="dxa"/>
            <w:tcBorders>
              <w:top w:val="single" w:color="000000" w:sz="4" w:space="0"/>
              <w:left w:val="nil"/>
              <w:bottom w:val="single" w:color="000000" w:sz="4" w:space="0"/>
              <w:right w:val="single" w:color="000000" w:sz="4" w:space="0"/>
            </w:tcBorders>
            <w:vAlign w:val="center"/>
          </w:tcPr>
          <w:p>
            <w:pPr>
              <w:widowControl/>
              <w:spacing w:before="0" w:beforeAutospacing="0" w:after="0" w:afterAutospacing="0"/>
              <w:ind w:left="0" w:right="0"/>
              <w:jc w:val="both"/>
              <w:rPr>
                <w:rFonts w:hint="eastAsia" w:ascii="楷体" w:hAnsi="楷体" w:eastAsia="楷体" w:cs="宋体"/>
                <w:kern w:val="0"/>
                <w:sz w:val="24"/>
                <w:szCs w:val="24"/>
                <w:lang w:val="en-US"/>
              </w:rPr>
            </w:pPr>
            <w:r>
              <w:rPr>
                <w:rFonts w:hint="eastAsia" w:ascii="楷体" w:hAnsi="楷体" w:eastAsia="楷体" w:cs="宋体"/>
                <w:color w:val="auto"/>
                <w:kern w:val="0"/>
                <w:sz w:val="24"/>
                <w:szCs w:val="24"/>
                <w:lang w:val="en-US" w:eastAsia="zh-CN" w:bidi="ar-SA"/>
              </w:rPr>
              <w:t>工作方案</w:t>
            </w:r>
          </w:p>
          <w:p>
            <w:pPr>
              <w:widowControl/>
              <w:spacing w:before="0" w:beforeAutospacing="0" w:after="0" w:afterAutospacing="0"/>
              <w:ind w:left="0" w:right="0"/>
              <w:jc w:val="both"/>
              <w:rPr>
                <w:rFonts w:hint="eastAsia" w:ascii="楷体" w:hAnsi="楷体" w:eastAsia="楷体" w:cs="宋体"/>
                <w:kern w:val="0"/>
                <w:sz w:val="24"/>
                <w:szCs w:val="24"/>
                <w:lang w:val="en-US"/>
              </w:rPr>
            </w:pPr>
            <w:r>
              <w:rPr>
                <w:rFonts w:hint="eastAsia" w:ascii="楷体" w:hAnsi="楷体" w:eastAsia="楷体" w:cs="宋体"/>
                <w:color w:val="auto"/>
                <w:kern w:val="0"/>
                <w:sz w:val="24"/>
                <w:szCs w:val="24"/>
                <w:lang w:val="en-US" w:eastAsia="zh-CN" w:bidi="ar-SA"/>
              </w:rPr>
              <w:t>（18分）</w:t>
            </w:r>
          </w:p>
        </w:tc>
        <w:tc>
          <w:tcPr>
            <w:tcW w:w="6135" w:type="dxa"/>
            <w:tcBorders>
              <w:top w:val="single" w:color="000000" w:sz="4" w:space="0"/>
              <w:left w:val="nil"/>
              <w:bottom w:val="single" w:color="000000" w:sz="4" w:space="0"/>
              <w:right w:val="single" w:color="000000" w:sz="4" w:space="0"/>
            </w:tcBorders>
            <w:vAlign w:val="center"/>
          </w:tcPr>
          <w:p>
            <w:pPr>
              <w:widowControl/>
              <w:spacing w:before="2" w:beforeAutospacing="0" w:after="0" w:afterAutospacing="0"/>
              <w:ind w:left="0" w:right="134" w:firstLine="480"/>
              <w:jc w:val="both"/>
              <w:rPr>
                <w:rFonts w:hint="eastAsia" w:ascii="楷体" w:hAnsi="楷体" w:eastAsia="楷体" w:cs="宋体"/>
                <w:kern w:val="0"/>
                <w:sz w:val="24"/>
                <w:szCs w:val="24"/>
                <w:lang w:val="en-US"/>
              </w:rPr>
            </w:pPr>
            <w:r>
              <w:rPr>
                <w:rFonts w:hint="eastAsia" w:ascii="楷体" w:hAnsi="楷体" w:eastAsia="楷体" w:cs="宋体"/>
                <w:color w:val="auto"/>
                <w:kern w:val="0"/>
                <w:sz w:val="24"/>
                <w:szCs w:val="24"/>
                <w:lang w:val="en-US" w:eastAsia="zh-CN" w:bidi="ar-SA"/>
              </w:rPr>
              <w:t>根据各报价单位针对本项目制定的方案，由评审小组进行综合比较，工作方案是否全面，是否能够保证监测结果，评委酌情评分。</w:t>
            </w:r>
          </w:p>
          <w:p>
            <w:pPr>
              <w:widowControl/>
              <w:spacing w:before="2" w:beforeAutospacing="0" w:after="0" w:afterAutospacing="0"/>
              <w:ind w:left="0" w:right="134" w:firstLine="480"/>
              <w:jc w:val="both"/>
              <w:rPr>
                <w:rFonts w:hint="eastAsia" w:ascii="楷体" w:hAnsi="楷体" w:eastAsia="楷体" w:cs="宋体"/>
                <w:kern w:val="0"/>
                <w:sz w:val="24"/>
                <w:szCs w:val="24"/>
                <w:lang w:val="en-US"/>
              </w:rPr>
            </w:pPr>
            <w:r>
              <w:rPr>
                <w:rFonts w:hint="eastAsia" w:ascii="楷体" w:hAnsi="楷体" w:eastAsia="楷体" w:cs="宋体"/>
                <w:color w:val="auto"/>
                <w:kern w:val="0"/>
                <w:sz w:val="24"/>
                <w:szCs w:val="24"/>
                <w:lang w:val="en-US" w:eastAsia="zh-CN" w:bidi="ar-SA"/>
              </w:rPr>
              <w:t>报价单位提供的工作方案是否全面、合理、具备针对性、可实施性强，优得8-10分，良得4-7分，一般得1-3分。</w:t>
            </w:r>
          </w:p>
          <w:p>
            <w:pPr>
              <w:widowControl/>
              <w:spacing w:before="2" w:beforeAutospacing="0" w:after="0" w:afterAutospacing="0"/>
              <w:ind w:left="0" w:right="134" w:firstLine="480"/>
              <w:jc w:val="both"/>
              <w:rPr>
                <w:rFonts w:hint="eastAsia" w:ascii="楷体" w:hAnsi="楷体" w:eastAsia="楷体" w:cs="宋体"/>
                <w:kern w:val="0"/>
                <w:sz w:val="24"/>
                <w:szCs w:val="24"/>
                <w:lang w:val="en-US"/>
              </w:rPr>
            </w:pPr>
            <w:r>
              <w:rPr>
                <w:rFonts w:hint="eastAsia" w:ascii="楷体" w:hAnsi="楷体" w:eastAsia="楷体" w:cs="宋体"/>
                <w:color w:val="auto"/>
                <w:kern w:val="0"/>
                <w:sz w:val="24"/>
                <w:szCs w:val="24"/>
                <w:lang w:val="en-US" w:eastAsia="zh-CN" w:bidi="ar-SA"/>
              </w:rPr>
              <w:t>根据报价响应时间（从取样、封样、检验、报告时间的检验时效予以承诺）的响应程度比较，优得3-4分，良得2分，一般得1分。</w:t>
            </w:r>
          </w:p>
          <w:p>
            <w:pPr>
              <w:widowControl/>
              <w:spacing w:before="2" w:beforeAutospacing="0" w:after="0" w:afterAutospacing="0"/>
              <w:ind w:left="0" w:right="134" w:firstLine="480"/>
              <w:jc w:val="both"/>
              <w:rPr>
                <w:rFonts w:hint="eastAsia" w:ascii="楷体" w:hAnsi="楷体" w:eastAsia="楷体" w:cs="宋体"/>
                <w:kern w:val="0"/>
                <w:sz w:val="24"/>
                <w:szCs w:val="24"/>
                <w:lang w:val="en-US"/>
              </w:rPr>
            </w:pPr>
            <w:r>
              <w:rPr>
                <w:rFonts w:hint="eastAsia" w:ascii="楷体" w:hAnsi="楷体" w:eastAsia="楷体" w:cs="宋体"/>
                <w:color w:val="auto"/>
                <w:kern w:val="0"/>
                <w:sz w:val="24"/>
                <w:szCs w:val="24"/>
                <w:lang w:val="en-US" w:eastAsia="zh-CN" w:bidi="ar-SA"/>
              </w:rPr>
              <w:t>报价单位提供的检测结果汇总、研判、分析以及风险预警提示等比较，优得3-4分，良得2分，一般得1分。</w:t>
            </w:r>
          </w:p>
          <w:p>
            <w:pPr>
              <w:widowControl/>
              <w:spacing w:before="0" w:beforeAutospacing="0" w:after="0" w:afterAutospacing="0"/>
              <w:ind w:left="0" w:right="0" w:firstLine="480"/>
              <w:jc w:val="both"/>
              <w:rPr>
                <w:rFonts w:hint="eastAsia" w:ascii="楷体" w:hAnsi="楷体" w:eastAsia="楷体" w:cs="宋体"/>
                <w:kern w:val="0"/>
                <w:sz w:val="24"/>
                <w:szCs w:val="24"/>
                <w:lang w:val="en-US"/>
              </w:rPr>
            </w:pPr>
            <w:r>
              <w:rPr>
                <w:rFonts w:hint="eastAsia" w:ascii="楷体" w:hAnsi="楷体" w:eastAsia="楷体" w:cs="宋体"/>
                <w:color w:val="auto"/>
                <w:kern w:val="0"/>
                <w:sz w:val="24"/>
                <w:szCs w:val="24"/>
                <w:lang w:val="en-US" w:eastAsia="zh-CN" w:bidi="ar-SA"/>
              </w:rPr>
              <w:t>注：由评审小组根据上述情况进行综合评分；未提供或没有上述相关内容的不得分。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76" w:type="dxa"/>
            <w:vMerge w:val="continue"/>
            <w:tcBorders>
              <w:top w:val="nil"/>
              <w:left w:val="single" w:color="000000" w:sz="4" w:space="0"/>
              <w:bottom w:val="single" w:color="000000" w:sz="4" w:space="0"/>
              <w:right w:val="single" w:color="000000" w:sz="4" w:space="0"/>
            </w:tcBorders>
            <w:vAlign w:val="center"/>
          </w:tcPr>
          <w:p>
            <w:pPr>
              <w:rPr>
                <w:rFonts w:hint="default" w:ascii="Calibri" w:hAnsi="Calibri" w:eastAsia="宋体" w:cs="Times New Roman"/>
                <w:kern w:val="2"/>
                <w:sz w:val="21"/>
                <w:szCs w:val="22"/>
              </w:rPr>
            </w:pPr>
          </w:p>
        </w:tc>
        <w:tc>
          <w:tcPr>
            <w:tcW w:w="1245" w:type="dxa"/>
            <w:tcBorders>
              <w:top w:val="single" w:color="000000" w:sz="4" w:space="0"/>
              <w:left w:val="nil"/>
              <w:bottom w:val="single" w:color="000000" w:sz="4" w:space="0"/>
              <w:right w:val="single" w:color="000000" w:sz="4" w:space="0"/>
            </w:tcBorders>
            <w:vAlign w:val="center"/>
          </w:tcPr>
          <w:p>
            <w:pPr>
              <w:widowControl/>
              <w:spacing w:before="0" w:beforeAutospacing="0" w:after="0" w:afterAutospacing="0"/>
              <w:ind w:left="0" w:right="0"/>
              <w:jc w:val="both"/>
              <w:rPr>
                <w:rFonts w:hint="eastAsia" w:ascii="楷体" w:hAnsi="楷体" w:eastAsia="楷体" w:cs="宋体"/>
                <w:kern w:val="0"/>
                <w:sz w:val="24"/>
                <w:szCs w:val="24"/>
                <w:lang w:val="en-US"/>
              </w:rPr>
            </w:pPr>
            <w:r>
              <w:rPr>
                <w:rFonts w:hint="eastAsia" w:ascii="楷体" w:hAnsi="楷体" w:eastAsia="楷体" w:cs="宋体"/>
                <w:color w:val="auto"/>
                <w:kern w:val="0"/>
                <w:sz w:val="24"/>
                <w:szCs w:val="24"/>
                <w:lang w:val="en-US" w:eastAsia="zh-CN" w:bidi="ar-SA"/>
              </w:rPr>
              <w:t>检测能力</w:t>
            </w:r>
          </w:p>
          <w:p>
            <w:pPr>
              <w:widowControl/>
              <w:spacing w:before="0" w:beforeAutospacing="0" w:after="0" w:afterAutospacing="0"/>
              <w:ind w:left="0" w:right="0"/>
              <w:jc w:val="both"/>
              <w:rPr>
                <w:rFonts w:hint="eastAsia" w:ascii="楷体" w:hAnsi="楷体" w:eastAsia="楷体" w:cs="宋体"/>
                <w:kern w:val="0"/>
                <w:sz w:val="24"/>
                <w:szCs w:val="24"/>
                <w:lang w:val="en-US"/>
              </w:rPr>
            </w:pPr>
            <w:r>
              <w:rPr>
                <w:rFonts w:hint="eastAsia" w:ascii="楷体" w:hAnsi="楷体" w:eastAsia="楷体" w:cs="宋体"/>
                <w:color w:val="auto"/>
                <w:kern w:val="0"/>
                <w:sz w:val="24"/>
                <w:szCs w:val="24"/>
                <w:lang w:val="en-US" w:eastAsia="zh-CN" w:bidi="ar-SA"/>
              </w:rPr>
              <w:t>（12分）</w:t>
            </w:r>
          </w:p>
        </w:tc>
        <w:tc>
          <w:tcPr>
            <w:tcW w:w="6135" w:type="dxa"/>
            <w:tcBorders>
              <w:top w:val="single" w:color="000000" w:sz="4" w:space="0"/>
              <w:left w:val="nil"/>
              <w:bottom w:val="single" w:color="000000" w:sz="4" w:space="0"/>
              <w:right w:val="single" w:color="000000" w:sz="4" w:space="0"/>
            </w:tcBorders>
            <w:vAlign w:val="center"/>
          </w:tcPr>
          <w:p>
            <w:pPr>
              <w:widowControl/>
              <w:spacing w:before="2" w:beforeAutospacing="0" w:after="0" w:afterAutospacing="0"/>
              <w:ind w:left="0" w:right="134" w:firstLine="480"/>
              <w:jc w:val="both"/>
              <w:rPr>
                <w:rFonts w:hint="eastAsia" w:ascii="楷体" w:hAnsi="楷体" w:eastAsia="楷体" w:cs="宋体"/>
                <w:kern w:val="0"/>
                <w:sz w:val="24"/>
                <w:szCs w:val="24"/>
                <w:lang w:val="en-US"/>
              </w:rPr>
            </w:pPr>
            <w:r>
              <w:rPr>
                <w:rFonts w:hint="eastAsia" w:ascii="楷体" w:hAnsi="楷体" w:eastAsia="楷体" w:cs="宋体"/>
                <w:color w:val="auto"/>
                <w:kern w:val="0"/>
                <w:sz w:val="24"/>
                <w:szCs w:val="24"/>
                <w:lang w:val="en-US" w:eastAsia="zh-CN" w:bidi="ar-SA"/>
              </w:rPr>
              <w:t>报价单位具有经国家认证的有效的质量管理体系认证证书、环境管理体系认证证书和职业健康安全管理体系认证证书，每提供1个认证证书得1分，满分3分。</w:t>
            </w:r>
          </w:p>
          <w:p>
            <w:pPr>
              <w:widowControl/>
              <w:spacing w:before="2" w:beforeAutospacing="0" w:after="0" w:afterAutospacing="0"/>
              <w:ind w:left="0" w:right="134" w:firstLine="480"/>
              <w:jc w:val="both"/>
              <w:rPr>
                <w:rFonts w:hint="eastAsia" w:ascii="楷体" w:hAnsi="楷体" w:eastAsia="楷体" w:cs="宋体"/>
                <w:kern w:val="0"/>
                <w:sz w:val="24"/>
                <w:szCs w:val="24"/>
                <w:lang w:val="en-US"/>
              </w:rPr>
            </w:pPr>
            <w:r>
              <w:rPr>
                <w:rFonts w:hint="eastAsia" w:ascii="楷体" w:hAnsi="楷体" w:eastAsia="楷体" w:cs="宋体"/>
                <w:color w:val="auto"/>
                <w:kern w:val="0"/>
                <w:sz w:val="24"/>
                <w:szCs w:val="24"/>
                <w:lang w:val="en-US" w:eastAsia="zh-CN" w:bidi="ar-SA"/>
              </w:rPr>
              <w:t>报价单位获得过国家部委颁发的检测示范平台或国家中小企业公共服务示范平台的，得5分；获得过省级部门颁发的检测示范平台或中小企业公共服务示范平台的，得 4分；获得过市级部门颁发的检测示范平台或中小企业公共服务示范平台的，得 2 分。</w:t>
            </w:r>
          </w:p>
          <w:p>
            <w:pPr>
              <w:widowControl/>
              <w:spacing w:before="2" w:beforeAutospacing="0" w:after="0" w:afterAutospacing="0"/>
              <w:ind w:left="0" w:right="134" w:firstLine="480"/>
              <w:jc w:val="both"/>
              <w:rPr>
                <w:rFonts w:hint="eastAsia" w:ascii="楷体" w:hAnsi="楷体" w:eastAsia="楷体" w:cs="宋体"/>
                <w:kern w:val="0"/>
                <w:sz w:val="24"/>
                <w:szCs w:val="24"/>
                <w:lang w:val="en-US"/>
              </w:rPr>
            </w:pPr>
            <w:r>
              <w:rPr>
                <w:rFonts w:hint="eastAsia" w:ascii="楷体" w:hAnsi="楷体" w:eastAsia="楷体" w:cs="宋体"/>
                <w:color w:val="auto"/>
                <w:kern w:val="0"/>
                <w:sz w:val="24"/>
                <w:szCs w:val="24"/>
                <w:lang w:val="en-US" w:eastAsia="zh-CN" w:bidi="ar-SA"/>
              </w:rPr>
              <w:t>报价单位具有中国质量检验协会颁发的农业农村部职业技能鉴定工作站的，得4分。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4" w:hRule="atLeast"/>
        </w:trPr>
        <w:tc>
          <w:tcPr>
            <w:tcW w:w="1276" w:type="dxa"/>
            <w:vMerge w:val="continue"/>
            <w:tcBorders>
              <w:top w:val="nil"/>
              <w:left w:val="single" w:color="000000" w:sz="4" w:space="0"/>
              <w:bottom w:val="single" w:color="000000" w:sz="4" w:space="0"/>
              <w:right w:val="single" w:color="000000" w:sz="4" w:space="0"/>
            </w:tcBorders>
            <w:vAlign w:val="center"/>
          </w:tcPr>
          <w:p>
            <w:pPr>
              <w:rPr>
                <w:rFonts w:hint="default" w:ascii="Calibri" w:hAnsi="Calibri" w:eastAsia="宋体" w:cs="Times New Roman"/>
                <w:kern w:val="2"/>
                <w:sz w:val="21"/>
                <w:szCs w:val="22"/>
              </w:rPr>
            </w:pPr>
          </w:p>
        </w:tc>
        <w:tc>
          <w:tcPr>
            <w:tcW w:w="1245" w:type="dxa"/>
            <w:tcBorders>
              <w:top w:val="single" w:color="000000" w:sz="4" w:space="0"/>
              <w:left w:val="nil"/>
              <w:bottom w:val="single" w:color="000000" w:sz="4" w:space="0"/>
              <w:right w:val="single" w:color="000000" w:sz="4" w:space="0"/>
            </w:tcBorders>
            <w:vAlign w:val="center"/>
          </w:tcPr>
          <w:p>
            <w:pPr>
              <w:widowControl/>
              <w:spacing w:before="0" w:beforeAutospacing="0" w:after="0" w:afterAutospacing="0"/>
              <w:ind w:left="0" w:right="0"/>
              <w:jc w:val="both"/>
              <w:rPr>
                <w:rFonts w:hint="eastAsia" w:ascii="楷体" w:hAnsi="楷体" w:eastAsia="楷体" w:cs="宋体"/>
                <w:kern w:val="0"/>
                <w:sz w:val="24"/>
                <w:szCs w:val="24"/>
                <w:lang w:val="en-US"/>
              </w:rPr>
            </w:pPr>
            <w:r>
              <w:rPr>
                <w:rFonts w:hint="eastAsia" w:ascii="楷体" w:hAnsi="楷体" w:eastAsia="楷体" w:cs="宋体"/>
                <w:color w:val="auto"/>
                <w:kern w:val="0"/>
                <w:sz w:val="24"/>
                <w:szCs w:val="24"/>
                <w:lang w:val="en-US" w:eastAsia="zh-CN" w:bidi="ar-SA"/>
              </w:rPr>
              <w:t>人员配备能力（10分）</w:t>
            </w:r>
          </w:p>
        </w:tc>
        <w:tc>
          <w:tcPr>
            <w:tcW w:w="6135" w:type="dxa"/>
            <w:tcBorders>
              <w:top w:val="single" w:color="000000" w:sz="4" w:space="0"/>
              <w:left w:val="nil"/>
              <w:bottom w:val="single" w:color="000000" w:sz="4" w:space="0"/>
              <w:right w:val="single" w:color="000000" w:sz="4" w:space="0"/>
            </w:tcBorders>
            <w:vAlign w:val="center"/>
          </w:tcPr>
          <w:p>
            <w:pPr>
              <w:widowControl/>
              <w:spacing w:before="0" w:beforeAutospacing="0" w:after="0" w:afterAutospacing="0"/>
              <w:ind w:left="0" w:right="0" w:firstLine="480"/>
              <w:jc w:val="left"/>
              <w:rPr>
                <w:rFonts w:hint="eastAsia" w:ascii="楷体" w:hAnsi="楷体" w:eastAsia="楷体" w:cs="宋体"/>
                <w:kern w:val="0"/>
                <w:sz w:val="24"/>
                <w:szCs w:val="24"/>
                <w:lang w:val="en-US"/>
              </w:rPr>
            </w:pPr>
            <w:r>
              <w:rPr>
                <w:rFonts w:hint="eastAsia" w:ascii="楷体" w:hAnsi="楷体" w:eastAsia="楷体" w:cs="宋体"/>
                <w:color w:val="auto"/>
                <w:kern w:val="0"/>
                <w:sz w:val="24"/>
                <w:szCs w:val="24"/>
                <w:lang w:val="en-US" w:eastAsia="zh-CN" w:bidi="ar-SA"/>
              </w:rPr>
              <w:t>具有与农药质量抽检工作相匹配的专职抽样人员和检验人员。</w:t>
            </w:r>
          </w:p>
          <w:p>
            <w:pPr>
              <w:widowControl/>
              <w:spacing w:before="0" w:beforeAutospacing="0" w:after="0" w:afterAutospacing="0"/>
              <w:ind w:left="0" w:right="0" w:firstLine="480"/>
              <w:jc w:val="left"/>
              <w:rPr>
                <w:rFonts w:hint="eastAsia" w:ascii="楷体" w:hAnsi="楷体" w:eastAsia="楷体" w:cs="宋体"/>
                <w:kern w:val="0"/>
                <w:sz w:val="24"/>
                <w:szCs w:val="24"/>
                <w:lang w:val="en-US"/>
              </w:rPr>
            </w:pPr>
            <w:r>
              <w:rPr>
                <w:rFonts w:hint="eastAsia" w:ascii="楷体" w:hAnsi="楷体" w:eastAsia="楷体" w:cs="宋体"/>
                <w:color w:val="auto"/>
                <w:kern w:val="0"/>
                <w:sz w:val="24"/>
                <w:szCs w:val="24"/>
                <w:lang w:val="en-US" w:eastAsia="zh-CN" w:bidi="ar-SA"/>
              </w:rPr>
              <w:t>1.报价单位的检测人员中，具备大专及以上相关学历人员10人以上（包含10人），得5分，8人（包含8人）以上得2分。8人以下得1分</w:t>
            </w:r>
          </w:p>
          <w:p>
            <w:pPr>
              <w:widowControl/>
              <w:spacing w:before="0" w:beforeAutospacing="0" w:after="0" w:afterAutospacing="0"/>
              <w:ind w:left="0" w:right="0" w:firstLine="480"/>
              <w:jc w:val="left"/>
              <w:rPr>
                <w:rFonts w:hint="eastAsia" w:ascii="楷体" w:hAnsi="楷体" w:eastAsia="楷体" w:cs="宋体"/>
                <w:kern w:val="0"/>
                <w:sz w:val="24"/>
                <w:szCs w:val="24"/>
                <w:lang w:val="en-US"/>
              </w:rPr>
            </w:pPr>
            <w:r>
              <w:rPr>
                <w:rFonts w:hint="eastAsia" w:ascii="楷体" w:hAnsi="楷体" w:eastAsia="楷体" w:cs="宋体"/>
                <w:color w:val="auto"/>
                <w:kern w:val="0"/>
                <w:sz w:val="24"/>
                <w:szCs w:val="24"/>
                <w:lang w:val="en-US" w:eastAsia="zh-CN" w:bidi="ar-SA"/>
              </w:rPr>
              <w:t>2.报价单位投入本项目的专职抽样人员，人数4人及以上得5分。4人以下不得分。</w:t>
            </w:r>
          </w:p>
          <w:p>
            <w:pPr>
              <w:widowControl/>
              <w:spacing w:before="0" w:beforeAutospacing="0" w:after="0" w:afterAutospacing="0"/>
              <w:ind w:left="0" w:right="0"/>
              <w:jc w:val="left"/>
              <w:rPr>
                <w:rFonts w:hint="eastAsia" w:ascii="楷体" w:hAnsi="楷体" w:eastAsia="楷体" w:cs="宋体"/>
                <w:kern w:val="0"/>
                <w:sz w:val="24"/>
                <w:szCs w:val="24"/>
                <w:lang w:val="en-US"/>
              </w:rPr>
            </w:pPr>
            <w:r>
              <w:rPr>
                <w:rFonts w:hint="eastAsia" w:ascii="楷体" w:hAnsi="楷体" w:eastAsia="楷体" w:cs="宋体"/>
                <w:color w:val="auto"/>
                <w:kern w:val="0"/>
                <w:sz w:val="24"/>
                <w:szCs w:val="24"/>
                <w:lang w:val="en-US" w:eastAsia="zh-CN" w:bidi="ar-SA"/>
              </w:rPr>
              <w:t>（提供人员清单、学历证书、培训资格证书及社保证明材料扫描件并加盖报价单位签章，否则不予得分。）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9" w:hRule="atLeast"/>
        </w:trPr>
        <w:tc>
          <w:tcPr>
            <w:tcW w:w="1276" w:type="dxa"/>
            <w:vMerge w:val="continue"/>
            <w:tcBorders>
              <w:top w:val="nil"/>
              <w:left w:val="single" w:color="000000" w:sz="4" w:space="0"/>
              <w:bottom w:val="single" w:color="000000" w:sz="4" w:space="0"/>
              <w:right w:val="single" w:color="000000" w:sz="4" w:space="0"/>
            </w:tcBorders>
            <w:vAlign w:val="center"/>
          </w:tcPr>
          <w:p>
            <w:pPr>
              <w:rPr>
                <w:rFonts w:hint="default" w:ascii="Calibri" w:hAnsi="Calibri" w:eastAsia="宋体" w:cs="Times New Roman"/>
                <w:kern w:val="2"/>
                <w:sz w:val="21"/>
                <w:szCs w:val="22"/>
              </w:rPr>
            </w:pPr>
          </w:p>
        </w:tc>
        <w:tc>
          <w:tcPr>
            <w:tcW w:w="1245" w:type="dxa"/>
            <w:tcBorders>
              <w:top w:val="single" w:color="000000" w:sz="4" w:space="0"/>
              <w:left w:val="nil"/>
              <w:bottom w:val="single" w:color="000000" w:sz="4" w:space="0"/>
              <w:right w:val="single" w:color="000000" w:sz="4" w:space="0"/>
            </w:tcBorders>
            <w:vAlign w:val="center"/>
          </w:tcPr>
          <w:p>
            <w:pPr>
              <w:widowControl/>
              <w:spacing w:before="0" w:beforeAutospacing="0" w:after="0" w:afterAutospacing="0"/>
              <w:ind w:left="0" w:right="0"/>
              <w:jc w:val="left"/>
              <w:rPr>
                <w:rFonts w:hint="eastAsia" w:ascii="楷体" w:hAnsi="楷体" w:eastAsia="楷体" w:cs="宋体"/>
                <w:kern w:val="0"/>
                <w:sz w:val="24"/>
                <w:szCs w:val="24"/>
                <w:lang w:val="en-US"/>
              </w:rPr>
            </w:pPr>
            <w:r>
              <w:rPr>
                <w:rFonts w:hint="eastAsia" w:ascii="楷体" w:hAnsi="楷体" w:eastAsia="楷体" w:cs="宋体"/>
                <w:color w:val="auto"/>
                <w:kern w:val="0"/>
                <w:sz w:val="24"/>
                <w:szCs w:val="24"/>
                <w:lang w:val="en-US" w:eastAsia="zh-CN" w:bidi="ar-SA"/>
              </w:rPr>
              <w:t>实验室场地与设备能力(10分)</w:t>
            </w:r>
          </w:p>
        </w:tc>
        <w:tc>
          <w:tcPr>
            <w:tcW w:w="6135" w:type="dxa"/>
            <w:tcBorders>
              <w:top w:val="single" w:color="000000" w:sz="4" w:space="0"/>
              <w:left w:val="nil"/>
              <w:bottom w:val="single" w:color="000000" w:sz="4" w:space="0"/>
              <w:right w:val="single" w:color="000000" w:sz="4" w:space="0"/>
            </w:tcBorders>
            <w:vAlign w:val="center"/>
          </w:tcPr>
          <w:p>
            <w:pPr>
              <w:widowControl/>
              <w:spacing w:before="0" w:beforeAutospacing="0" w:after="0" w:afterAutospacing="0"/>
              <w:ind w:left="0" w:right="0" w:firstLine="480"/>
              <w:jc w:val="left"/>
              <w:rPr>
                <w:rFonts w:hint="eastAsia" w:ascii="楷体" w:hAnsi="楷体" w:eastAsia="楷体" w:cs="宋体"/>
                <w:kern w:val="0"/>
                <w:sz w:val="24"/>
                <w:szCs w:val="24"/>
                <w:lang w:val="en-US"/>
              </w:rPr>
            </w:pPr>
            <w:r>
              <w:rPr>
                <w:rFonts w:hint="eastAsia" w:ascii="楷体" w:hAnsi="楷体" w:eastAsia="楷体" w:cs="宋体"/>
                <w:color w:val="auto"/>
                <w:kern w:val="0"/>
                <w:sz w:val="24"/>
                <w:szCs w:val="24"/>
                <w:lang w:val="en-US" w:eastAsia="zh-CN" w:bidi="ar-SA"/>
              </w:rPr>
              <w:t>1.实验室面积：根据报价单位具备的农产品安全监督抽检工作相适应的实验场所建筑面积、具体布局等情况进行评分。实验室建筑面积（不含办公室）小于1500（含）平方米的得1分，1500-3000（含）平米得2分，3000平米（不含）以上的得4分。</w:t>
            </w:r>
          </w:p>
          <w:p>
            <w:pPr>
              <w:widowControl/>
              <w:spacing w:before="0" w:beforeAutospacing="0" w:after="0" w:afterAutospacing="0"/>
              <w:ind w:left="0" w:right="0" w:firstLine="480"/>
              <w:jc w:val="left"/>
              <w:rPr>
                <w:rFonts w:hint="eastAsia" w:ascii="宋体" w:hAnsi="宋体" w:eastAsia="宋体" w:cs="宋体"/>
                <w:kern w:val="0"/>
                <w:sz w:val="13"/>
                <w:szCs w:val="13"/>
                <w:lang w:val="en-US"/>
              </w:rPr>
            </w:pPr>
            <w:r>
              <w:rPr>
                <w:rFonts w:hint="eastAsia" w:ascii="楷体" w:hAnsi="楷体" w:eastAsia="楷体" w:cs="宋体"/>
                <w:color w:val="auto"/>
                <w:kern w:val="0"/>
                <w:sz w:val="24"/>
                <w:szCs w:val="24"/>
                <w:lang w:val="en-US" w:eastAsia="zh-CN" w:bidi="ar-SA"/>
              </w:rPr>
              <w:t>2.根据报价单位具备的与农药质量抽检工作相适应的检验检测仪器设备等情况进行评价。检验检测仪器设备100万元及以上的每台得2分，检验检测仪器设备50万元及以上的每台得1分，20万元及以上的每台得0.5分，满分6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9" w:hRule="atLeast"/>
        </w:trPr>
        <w:tc>
          <w:tcPr>
            <w:tcW w:w="1276" w:type="dxa"/>
            <w:vMerge w:val="continue"/>
            <w:tcBorders>
              <w:top w:val="nil"/>
              <w:left w:val="single" w:color="000000" w:sz="4" w:space="0"/>
              <w:bottom w:val="single" w:color="000000" w:sz="4" w:space="0"/>
              <w:right w:val="single" w:color="000000" w:sz="4" w:space="0"/>
            </w:tcBorders>
            <w:vAlign w:val="center"/>
          </w:tcPr>
          <w:p>
            <w:pPr>
              <w:rPr>
                <w:rFonts w:hint="default" w:ascii="Calibri" w:hAnsi="Calibri" w:eastAsia="宋体" w:cs="Times New Roman"/>
                <w:kern w:val="2"/>
                <w:sz w:val="21"/>
                <w:szCs w:val="22"/>
              </w:rPr>
            </w:pPr>
          </w:p>
        </w:tc>
        <w:tc>
          <w:tcPr>
            <w:tcW w:w="1245" w:type="dxa"/>
            <w:tcBorders>
              <w:top w:val="single" w:color="000000" w:sz="4" w:space="0"/>
              <w:left w:val="nil"/>
              <w:bottom w:val="single" w:color="000000" w:sz="4" w:space="0"/>
              <w:right w:val="single" w:color="000000" w:sz="4" w:space="0"/>
            </w:tcBorders>
            <w:vAlign w:val="center"/>
          </w:tcPr>
          <w:p>
            <w:pPr>
              <w:widowControl/>
              <w:spacing w:before="0" w:beforeAutospacing="0" w:after="0" w:afterAutospacing="0"/>
              <w:ind w:left="0" w:right="0"/>
              <w:jc w:val="left"/>
              <w:rPr>
                <w:rFonts w:hint="eastAsia" w:ascii="楷体" w:hAnsi="楷体" w:eastAsia="楷体" w:cs="宋体"/>
                <w:kern w:val="0"/>
                <w:sz w:val="24"/>
                <w:szCs w:val="24"/>
                <w:lang w:val="en-US"/>
              </w:rPr>
            </w:pPr>
            <w:r>
              <w:rPr>
                <w:rFonts w:hint="eastAsia" w:ascii="楷体" w:hAnsi="楷体" w:eastAsia="楷体" w:cs="宋体"/>
                <w:color w:val="auto"/>
                <w:kern w:val="0"/>
                <w:sz w:val="24"/>
                <w:szCs w:val="24"/>
                <w:lang w:val="en-US" w:eastAsia="zh-CN" w:bidi="ar-SA"/>
              </w:rPr>
              <w:t>取样（10分）</w:t>
            </w:r>
          </w:p>
        </w:tc>
        <w:tc>
          <w:tcPr>
            <w:tcW w:w="6135" w:type="dxa"/>
            <w:tcBorders>
              <w:top w:val="single" w:color="000000" w:sz="4" w:space="0"/>
              <w:left w:val="nil"/>
              <w:bottom w:val="single" w:color="000000" w:sz="4" w:space="0"/>
              <w:right w:val="single" w:color="000000" w:sz="4" w:space="0"/>
            </w:tcBorders>
            <w:vAlign w:val="center"/>
          </w:tcPr>
          <w:p>
            <w:pPr>
              <w:widowControl/>
              <w:spacing w:before="0" w:beforeAutospacing="0" w:after="0" w:afterAutospacing="0"/>
              <w:ind w:left="0" w:right="0" w:firstLine="480"/>
              <w:jc w:val="left"/>
              <w:rPr>
                <w:rFonts w:hint="eastAsia" w:ascii="楷体" w:hAnsi="楷体" w:eastAsia="楷体" w:cs="宋体"/>
                <w:kern w:val="0"/>
                <w:sz w:val="24"/>
                <w:szCs w:val="24"/>
                <w:lang w:val="en-US"/>
              </w:rPr>
            </w:pPr>
            <w:r>
              <w:rPr>
                <w:rFonts w:hint="eastAsia" w:ascii="楷体" w:hAnsi="楷体" w:eastAsia="楷体" w:cs="宋体"/>
                <w:color w:val="auto"/>
                <w:kern w:val="0"/>
                <w:sz w:val="24"/>
                <w:szCs w:val="24"/>
                <w:lang w:val="en-US" w:eastAsia="zh-CN" w:bidi="ar-SA"/>
              </w:rPr>
              <w:t>报价单位承诺自行取样，得10分，没有不得分。</w:t>
            </w:r>
          </w:p>
          <w:p>
            <w:pPr>
              <w:widowControl/>
              <w:spacing w:before="0" w:beforeAutospacing="0" w:after="0" w:afterAutospacing="0"/>
              <w:ind w:left="0" w:right="0" w:firstLine="480"/>
              <w:jc w:val="left"/>
              <w:rPr>
                <w:rFonts w:hint="eastAsia" w:ascii="楷体" w:hAnsi="楷体" w:eastAsia="楷体" w:cs="宋体"/>
                <w:kern w:val="0"/>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7" w:hRule="atLeast"/>
        </w:trPr>
        <w:tc>
          <w:tcPr>
            <w:tcW w:w="1276"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center"/>
              <w:rPr>
                <w:rFonts w:hint="eastAsia" w:ascii="楷体" w:hAnsi="楷体" w:eastAsia="楷体" w:cs="宋体"/>
                <w:kern w:val="0"/>
                <w:sz w:val="24"/>
                <w:szCs w:val="24"/>
                <w:lang w:val="en-US"/>
              </w:rPr>
            </w:pPr>
            <w:r>
              <w:rPr>
                <w:rFonts w:hint="eastAsia" w:ascii="楷体" w:hAnsi="楷体" w:eastAsia="楷体" w:cs="宋体"/>
                <w:color w:val="auto"/>
                <w:kern w:val="0"/>
                <w:sz w:val="24"/>
                <w:szCs w:val="24"/>
                <w:lang w:val="en-US" w:eastAsia="zh-CN" w:bidi="ar-SA"/>
              </w:rPr>
              <w:t>业绩分</w:t>
            </w:r>
          </w:p>
          <w:p>
            <w:pPr>
              <w:widowControl/>
              <w:spacing w:before="0" w:beforeAutospacing="0" w:after="0" w:afterAutospacing="0"/>
              <w:ind w:left="0" w:right="0"/>
              <w:jc w:val="center"/>
              <w:rPr>
                <w:rFonts w:hint="eastAsia" w:ascii="楷体" w:hAnsi="楷体" w:eastAsia="楷体" w:cs="宋体"/>
                <w:kern w:val="0"/>
                <w:sz w:val="24"/>
                <w:szCs w:val="24"/>
                <w:lang w:val="en-US"/>
              </w:rPr>
            </w:pPr>
            <w:r>
              <w:rPr>
                <w:rFonts w:hint="eastAsia" w:ascii="楷体" w:hAnsi="楷体" w:eastAsia="楷体" w:cs="宋体"/>
                <w:color w:val="auto"/>
                <w:kern w:val="0"/>
                <w:sz w:val="24"/>
                <w:szCs w:val="24"/>
                <w:lang w:val="en-US" w:eastAsia="zh-CN" w:bidi="ar-SA"/>
              </w:rPr>
              <w:t>（10分）</w:t>
            </w:r>
          </w:p>
        </w:tc>
        <w:tc>
          <w:tcPr>
            <w:tcW w:w="7380" w:type="dxa"/>
            <w:gridSpan w:val="2"/>
            <w:tcBorders>
              <w:top w:val="single" w:color="000000" w:sz="4" w:space="0"/>
              <w:left w:val="nil"/>
              <w:bottom w:val="single" w:color="000000" w:sz="4" w:space="0"/>
              <w:right w:val="single" w:color="000000" w:sz="4" w:space="0"/>
            </w:tcBorders>
            <w:vAlign w:val="center"/>
          </w:tcPr>
          <w:p>
            <w:pPr>
              <w:widowControl/>
              <w:spacing w:before="0" w:beforeAutospacing="0" w:after="0" w:afterAutospacing="0"/>
              <w:ind w:left="0" w:right="0" w:firstLine="480"/>
              <w:jc w:val="both"/>
              <w:rPr>
                <w:rFonts w:hint="eastAsia" w:ascii="楷体" w:hAnsi="楷体" w:eastAsia="楷体" w:cs="宋体"/>
                <w:kern w:val="0"/>
                <w:sz w:val="24"/>
                <w:szCs w:val="24"/>
                <w:lang w:val="en-US"/>
              </w:rPr>
            </w:pPr>
            <w:bookmarkStart w:id="0" w:name="_GoBack"/>
            <w:bookmarkEnd w:id="0"/>
            <w:r>
              <w:rPr>
                <w:rFonts w:hint="eastAsia" w:ascii="楷体" w:hAnsi="楷体" w:eastAsia="楷体" w:cs="宋体"/>
                <w:color w:val="auto"/>
                <w:kern w:val="0"/>
                <w:sz w:val="24"/>
                <w:szCs w:val="24"/>
                <w:lang w:val="en-US" w:eastAsia="zh-CN" w:bidi="ar-SA"/>
              </w:rPr>
              <w:t>2019年以来，报价单位承担过省级及以上农业主管部门农药监督抽检任务的，每提供1个上述业绩得3分；承担过市级农业主管部门农药监督抽检任务的，每提供1个上述业绩得2分；承担过区县（含县级市）级农业主管部门农药监督抽检任务的，每提供1个上述业绩得1分。最高得分10分。</w:t>
            </w:r>
          </w:p>
          <w:p>
            <w:pPr>
              <w:widowControl/>
              <w:spacing w:before="0" w:beforeAutospacing="0" w:after="0" w:afterAutospacing="0"/>
              <w:ind w:left="0" w:right="0" w:firstLine="480"/>
              <w:jc w:val="both"/>
              <w:rPr>
                <w:rFonts w:hint="eastAsia" w:ascii="楷体" w:hAnsi="楷体" w:eastAsia="楷体" w:cs="宋体"/>
                <w:kern w:val="0"/>
                <w:sz w:val="24"/>
                <w:szCs w:val="24"/>
                <w:lang w:val="en-US"/>
              </w:rPr>
            </w:pPr>
            <w:r>
              <w:rPr>
                <w:rFonts w:hint="eastAsia" w:ascii="楷体" w:hAnsi="楷体" w:eastAsia="楷体" w:cs="宋体"/>
                <w:color w:val="auto"/>
                <w:kern w:val="0"/>
                <w:sz w:val="24"/>
                <w:szCs w:val="24"/>
                <w:lang w:val="en-US" w:eastAsia="zh-CN" w:bidi="ar-SA"/>
              </w:rPr>
              <w:t>注：提供合同复印件并加盖公章，如合同中无法体现项目类型等内容另附业主证明等相关证明材料扫描件或影印件。</w:t>
            </w:r>
          </w:p>
        </w:tc>
      </w:tr>
    </w:tbl>
    <w:p>
      <w:pPr>
        <w:rPr>
          <w:rFonts w:hint="eastAsia" w:ascii="黑体" w:hAnsi="黑体" w:eastAsia="黑体" w:cs="黑体"/>
          <w:sz w:val="32"/>
          <w:szCs w:val="32"/>
          <w:lang w:val="en-US" w:eastAsia="zh-CN"/>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00000001" w:usb1="08000000" w:usb2="00000000" w:usb3="00000000" w:csb0="00040000" w:csb1="00000000"/>
  </w:font>
  <w:font w:name="monospace">
    <w:altName w:val="汉仪新人文宋简"/>
    <w:panose1 w:val="00000000000000000000"/>
    <w:charset w:val="00"/>
    <w:family w:val="auto"/>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rFonts w:ascii="Calibri" w:hAnsi="Calibri" w:eastAsia="宋体" w:cs="黑体"/>
        <w:kern w:val="2"/>
        <w:sz w:val="18"/>
        <w:szCs w:val="22"/>
        <w:lang w:val="en-US" w:eastAsia="zh-CN" w:bidi="ar-SA"/>
      </w:rPr>
      <mc:AlternateContent>
        <mc:Choice Requires="wps">
          <w:drawing>
            <wp:anchor distT="0" distB="0" distL="114300" distR="114300" simplePos="0" relativeHeight="251659264" behindDoc="0" locked="0" layoutInCell="1" allowOverlap="1">
              <wp:simplePos x="0" y="0"/>
              <wp:positionH relativeFrom="margin">
                <wp:posOffset>5198110</wp:posOffset>
              </wp:positionH>
              <wp:positionV relativeFrom="paragraph">
                <wp:posOffset>0</wp:posOffset>
              </wp:positionV>
              <wp:extent cx="76200" cy="1828800"/>
              <wp:effectExtent l="0" t="0" r="0" b="0"/>
              <wp:wrapNone/>
              <wp:docPr id="1" name="文本框 1025"/>
              <wp:cNvGraphicFramePr/>
              <a:graphic xmlns:a="http://schemas.openxmlformats.org/drawingml/2006/main">
                <a:graphicData uri="http://schemas.microsoft.com/office/word/2010/wordprocessingShape">
                  <wps:wsp>
                    <wps:cNvSpPr txBox="true"/>
                    <wps:spPr>
                      <a:xfrm>
                        <a:off x="0" y="0"/>
                        <a:ext cx="76200" cy="1828800"/>
                      </a:xfrm>
                      <a:prstGeom prst="rect">
                        <a:avLst/>
                      </a:prstGeom>
                      <a:noFill/>
                      <a:ln>
                        <a:noFill/>
                      </a:ln>
                    </wps:spPr>
                    <wps:txbx>
                      <w:txbxContent>
                        <w:p>
                          <w:pPr>
                            <w:snapToGrid w:val="0"/>
                            <w:rPr>
                              <w:sz w:val="24"/>
                              <w:szCs w:val="24"/>
                            </w:rPr>
                          </w:pP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t>1</w:t>
                          </w:r>
                          <w:r>
                            <w:rPr>
                              <w:rFonts w:hint="eastAsia"/>
                              <w:sz w:val="24"/>
                              <w:szCs w:val="24"/>
                            </w:rPr>
                            <w:fldChar w:fldCharType="end"/>
                          </w:r>
                        </w:p>
                      </w:txbxContent>
                    </wps:txbx>
                    <wps:bodyPr lIns="0" tIns="0" rIns="0" bIns="0" upright="true">
                      <a:spAutoFit/>
                    </wps:bodyPr>
                  </wps:wsp>
                </a:graphicData>
              </a:graphic>
            </wp:anchor>
          </w:drawing>
        </mc:Choice>
        <mc:Fallback>
          <w:pict>
            <v:shape id="文本框 1025" o:spid="_x0000_s1026" o:spt="202" type="#_x0000_t202" style="position:absolute;left:0pt;margin-left:409.3pt;margin-top:0pt;height:144pt;width:6pt;mso-position-horizontal-relative:margin;z-index:251659264;mso-width-relative:page;mso-height-relative:page;" filled="f" stroked="f" coordsize="21600,21600" o:gfxdata="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FgAAAGRycy9QSwEC&#10;FAAUAAAACACHTuJAS9Nj29MAAAAIAQAADwAAAAAAAAABACAAAAA4AAAAZHJzL2Rvd25yZXYueG1s&#10;UEsBAhQAFAAAAAgAh07iQBoAwJKuAQAARgMAAA4AAAAAAAAAAQAgAAAAOAEAAGRycy9lMm9Eb2Mu&#10;eG1sUEsFBgAAAAAGAAYAWQEAAFgFAAAAAA==&#10;">
              <v:fill on="f" focussize="0,0"/>
              <v:stroke on="f"/>
              <v:imagedata o:title=""/>
              <o:lock v:ext="edit" aspectratio="f"/>
              <v:textbox inset="0mm,0mm,0mm,0mm" style="mso-fit-shape-to-text:t;">
                <w:txbxContent>
                  <w:p>
                    <w:pPr>
                      <w:snapToGrid w:val="0"/>
                      <w:rPr>
                        <w:sz w:val="24"/>
                        <w:szCs w:val="24"/>
                      </w:rPr>
                    </w:pP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t>1</w:t>
                    </w:r>
                    <w:r>
                      <w:rPr>
                        <w:rFonts w:hint="eastAsia"/>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HorizontalSpacing w:val="0"/>
  <w:drawingGridVerticalSpacing w:val="159"/>
  <w:displayHorizontalDrawingGridEvery w:val="1"/>
  <w:displayVerticalDrawingGridEvery w:val="1"/>
  <w:noPunctuationKerning w:val="true"/>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YyNDYzNzNhMDQwZDNmOWMzN2IxOTFjOGRiMDU2ZjQifQ=="/>
  </w:docVars>
  <w:rsids>
    <w:rsidRoot w:val="00000000"/>
    <w:rsid w:val="0B2C17A1"/>
    <w:rsid w:val="138D7A1C"/>
    <w:rsid w:val="1FB11DF2"/>
    <w:rsid w:val="26DC0967"/>
    <w:rsid w:val="27641DAD"/>
    <w:rsid w:val="2A2913AE"/>
    <w:rsid w:val="3C7FDD18"/>
    <w:rsid w:val="50001490"/>
    <w:rsid w:val="7DAE5F06"/>
    <w:rsid w:val="7F77B140"/>
    <w:rsid w:val="DEBD4E4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iPriority="99"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iPriority="99"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iPriority="99" w:semiHidden="0" w:name="Normal (Web)"/>
    <w:lsdException w:qFormat="1" w:uiPriority="99" w:semiHidden="0" w:name="HTML Acronym"/>
    <w:lsdException w:uiPriority="0" w:name="HTML Address"/>
    <w:lsdException w:uiPriority="0" w:name="HTML Cite"/>
    <w:lsdException w:qFormat="1" w:uiPriority="99" w:semiHidden="0" w:name="HTML Code"/>
    <w:lsdException w:qFormat="1" w:uiPriority="99" w:semiHidden="0" w:name="HTML Definition"/>
    <w:lsdException w:qFormat="1" w:uiPriority="99" w:semiHidden="0" w:name="HTML Keyboard"/>
    <w:lsdException w:uiPriority="0" w:name="HTML Preformatted"/>
    <w:lsdException w:qFormat="1" w:uiPriority="99" w:semiHidden="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pPr>
      <w:jc w:val="left"/>
    </w:pPr>
    <w:rPr>
      <w:rFonts w:ascii="Arial" w:hAnsi="Arial" w:eastAsia="黑体" w:cs="Arial"/>
      <w:b/>
      <w:sz w:val="32"/>
    </w:rPr>
  </w:style>
  <w:style w:type="paragraph" w:styleId="3">
    <w:name w:val="Date"/>
    <w:basedOn w:val="1"/>
    <w:next w:val="1"/>
    <w:link w:val="21"/>
    <w:unhideWhenUsed/>
    <w:qFormat/>
    <w:uiPriority w:val="99"/>
    <w:pPr>
      <w:ind w:left="100" w:leftChars="2500"/>
    </w:pPr>
  </w:style>
  <w:style w:type="paragraph" w:styleId="4">
    <w:name w:val="Balloon Text"/>
    <w:basedOn w:val="1"/>
    <w:link w:val="28"/>
    <w:semiHidden/>
    <w:unhideWhenUsed/>
    <w:qFormat/>
    <w:uiPriority w:val="99"/>
    <w:rPr>
      <w:sz w:val="18"/>
      <w:szCs w:val="18"/>
    </w:rPr>
  </w:style>
  <w:style w:type="paragraph" w:styleId="5">
    <w:name w:val="footer"/>
    <w:basedOn w:val="1"/>
    <w:unhideWhenUsed/>
    <w:qFormat/>
    <w:uiPriority w:val="99"/>
    <w:pPr>
      <w:tabs>
        <w:tab w:val="center" w:pos="4153"/>
        <w:tab w:val="right" w:pos="8306"/>
      </w:tabs>
      <w:snapToGrid w:val="0"/>
      <w:jc w:val="left"/>
    </w:pPr>
    <w:rPr>
      <w:sz w:val="18"/>
    </w:rPr>
  </w:style>
  <w:style w:type="paragraph" w:styleId="6">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unhideWhenUsed/>
    <w:qFormat/>
    <w:uiPriority w:val="99"/>
    <w:pPr>
      <w:jc w:val="left"/>
    </w:pPr>
    <w:rPr>
      <w:rFonts w:cs="Times New Roman"/>
      <w:kern w:val="0"/>
      <w:sz w:val="24"/>
    </w:rPr>
  </w:style>
  <w:style w:type="character" w:styleId="10">
    <w:name w:val="Strong"/>
    <w:basedOn w:val="9"/>
    <w:qFormat/>
    <w:uiPriority w:val="22"/>
    <w:rPr>
      <w:b/>
    </w:rPr>
  </w:style>
  <w:style w:type="character" w:styleId="11">
    <w:name w:val="FollowedHyperlink"/>
    <w:basedOn w:val="9"/>
    <w:unhideWhenUsed/>
    <w:qFormat/>
    <w:uiPriority w:val="99"/>
    <w:rPr>
      <w:color w:val="333333"/>
      <w:u w:val="none"/>
    </w:rPr>
  </w:style>
  <w:style w:type="character" w:styleId="12">
    <w:name w:val="Emphasis"/>
    <w:basedOn w:val="9"/>
    <w:qFormat/>
    <w:uiPriority w:val="20"/>
  </w:style>
  <w:style w:type="character" w:styleId="13">
    <w:name w:val="HTML Definition"/>
    <w:basedOn w:val="9"/>
    <w:unhideWhenUsed/>
    <w:qFormat/>
    <w:uiPriority w:val="99"/>
    <w:rPr>
      <w:i/>
    </w:rPr>
  </w:style>
  <w:style w:type="character" w:styleId="14">
    <w:name w:val="HTML Acronym"/>
    <w:basedOn w:val="9"/>
    <w:unhideWhenUsed/>
    <w:qFormat/>
    <w:uiPriority w:val="99"/>
  </w:style>
  <w:style w:type="character" w:styleId="15">
    <w:name w:val="Hyperlink"/>
    <w:basedOn w:val="9"/>
    <w:unhideWhenUsed/>
    <w:qFormat/>
    <w:uiPriority w:val="99"/>
    <w:rPr>
      <w:color w:val="333333"/>
      <w:u w:val="none"/>
    </w:rPr>
  </w:style>
  <w:style w:type="character" w:styleId="16">
    <w:name w:val="HTML Code"/>
    <w:basedOn w:val="9"/>
    <w:unhideWhenUsed/>
    <w:qFormat/>
    <w:uiPriority w:val="99"/>
    <w:rPr>
      <w:rFonts w:hint="default" w:ascii="monospace" w:hAnsi="monospace" w:eastAsia="monospace" w:cs="monospace"/>
      <w:sz w:val="21"/>
      <w:szCs w:val="21"/>
    </w:rPr>
  </w:style>
  <w:style w:type="character" w:styleId="17">
    <w:name w:val="HTML Keyboard"/>
    <w:basedOn w:val="9"/>
    <w:unhideWhenUsed/>
    <w:qFormat/>
    <w:uiPriority w:val="99"/>
    <w:rPr>
      <w:rFonts w:hint="default" w:ascii="monospace" w:hAnsi="monospace" w:eastAsia="monospace" w:cs="monospace"/>
      <w:sz w:val="21"/>
      <w:szCs w:val="21"/>
    </w:rPr>
  </w:style>
  <w:style w:type="character" w:styleId="18">
    <w:name w:val="HTML Sample"/>
    <w:basedOn w:val="9"/>
    <w:unhideWhenUsed/>
    <w:qFormat/>
    <w:uiPriority w:val="99"/>
    <w:rPr>
      <w:rFonts w:ascii="monospace" w:hAnsi="monospace" w:eastAsia="monospace" w:cs="monospace"/>
      <w:sz w:val="21"/>
      <w:szCs w:val="21"/>
    </w:rPr>
  </w:style>
  <w:style w:type="paragraph" w:customStyle="1" w:styleId="19">
    <w:name w:val="Table Paragraph"/>
    <w:basedOn w:val="1"/>
    <w:qFormat/>
    <w:uiPriority w:val="1"/>
    <w:rPr>
      <w:rFonts w:ascii="宋体" w:hAnsi="宋体" w:eastAsia="宋体" w:cs="宋体"/>
      <w:lang w:val="zh-CN" w:bidi="zh-CN"/>
    </w:rPr>
  </w:style>
  <w:style w:type="paragraph" w:customStyle="1" w:styleId="20">
    <w:name w:val="p0"/>
    <w:basedOn w:val="1"/>
    <w:qFormat/>
    <w:uiPriority w:val="0"/>
    <w:pPr>
      <w:widowControl/>
    </w:pPr>
    <w:rPr>
      <w:rFonts w:ascii="Calibri" w:hAnsi="Calibri" w:eastAsia="宋体" w:cs="宋体"/>
      <w:kern w:val="0"/>
      <w:szCs w:val="21"/>
    </w:rPr>
  </w:style>
  <w:style w:type="character" w:customStyle="1" w:styleId="21">
    <w:name w:val="日期 Char"/>
    <w:basedOn w:val="9"/>
    <w:link w:val="3"/>
    <w:semiHidden/>
    <w:qFormat/>
    <w:uiPriority w:val="99"/>
  </w:style>
  <w:style w:type="character" w:customStyle="1" w:styleId="22">
    <w:name w:val="layui-layer-tabnow"/>
    <w:basedOn w:val="9"/>
    <w:qFormat/>
    <w:uiPriority w:val="0"/>
    <w:rPr>
      <w:bdr w:val="single" w:color="CCCCCC" w:sz="6" w:space="0"/>
      <w:shd w:val="clear" w:color="auto" w:fill="FFFFFF"/>
    </w:rPr>
  </w:style>
  <w:style w:type="character" w:customStyle="1" w:styleId="23">
    <w:name w:val="first-child"/>
    <w:basedOn w:val="9"/>
    <w:qFormat/>
    <w:uiPriority w:val="0"/>
  </w:style>
  <w:style w:type="character" w:customStyle="1" w:styleId="24">
    <w:name w:val="wx-space"/>
    <w:basedOn w:val="9"/>
    <w:qFormat/>
    <w:uiPriority w:val="0"/>
  </w:style>
  <w:style w:type="character" w:customStyle="1" w:styleId="25">
    <w:name w:val="wx-space1"/>
    <w:basedOn w:val="9"/>
    <w:qFormat/>
    <w:uiPriority w:val="0"/>
  </w:style>
  <w:style w:type="character" w:customStyle="1" w:styleId="26">
    <w:name w:val="hover15"/>
    <w:basedOn w:val="9"/>
    <w:qFormat/>
    <w:uiPriority w:val="0"/>
    <w:rPr>
      <w:color w:val="000000"/>
      <w:shd w:val="clear" w:color="auto" w:fill="FFFFFF"/>
    </w:rPr>
  </w:style>
  <w:style w:type="character" w:customStyle="1" w:styleId="27">
    <w:name w:val="bsharetext"/>
    <w:basedOn w:val="9"/>
    <w:qFormat/>
    <w:uiPriority w:val="0"/>
  </w:style>
  <w:style w:type="character" w:customStyle="1" w:styleId="28">
    <w:name w:val="批注框文本 Char"/>
    <w:basedOn w:val="9"/>
    <w:link w:val="4"/>
    <w:semiHidden/>
    <w:qFormat/>
    <w:uiPriority w:val="99"/>
    <w:rPr>
      <w:rFonts w:ascii="Calibri" w:hAnsi="Calibri" w:eastAsia="宋体" w:cs="黑体"/>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Pages>
  <Words>2474</Words>
  <Characters>2588</Characters>
  <Lines>26</Lines>
  <Paragraphs>7</Paragraphs>
  <TotalTime>15</TotalTime>
  <ScaleCrop>false</ScaleCrop>
  <LinksUpToDate>false</LinksUpToDate>
  <CharactersWithSpaces>2607</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2020-03-21T01:04:00Z</dcterms:created>
  <dc:creator>黄武政</dc:creator>
  <cp:lastModifiedBy>sugon</cp:lastModifiedBy>
  <cp:lastPrinted>2022-07-18T19:45:00Z</cp:lastPrinted>
  <dcterms:modified xsi:type="dcterms:W3CDTF">2022-07-18T16:17:12Z</dcterms:modified>
  <dc:title>黄山市农业农村局关于鸡蛋和鸡肉质量安全监督抽查项目询价公告</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C5BAFE5F68064FC1B873015BBD438DB2</vt:lpwstr>
  </property>
</Properties>
</file>