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黄山市农业农村局关于印发黄山市2024年农机化工作要点的通知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各区县农业农村（水利）局（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黄山区、歙县农机中心）：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现将《黄山市2024年农机化工作要点》印发给你们，请结合工作实际，抓好贯彻落实。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2024年3月31日</w:t>
      </w: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黄山市2024年农机化工作要点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为深入贯彻落实中央和省委、市委农村工作会议精神，保障粮食和重要农产品稳定安全供给，推动农业生产机械化向全程全面发展，加快建设高质高效的农业强市，特制定本工作要点。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一、深化农机社会化服务提升行动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快推进山区特色区域性农事服务综合体建设，在现有农事服务中心、育秧中心、烘干中心基础上，吸纳新型经营主体参与运营，提升拓展农资供应、产品加工、仓储物流等产前、产中、产后服务能力。构建农机作业网格化服务体系，推动农业结构调整，提高农机综合服务能力。2024年，全市新建山区特色区域性农事服务综合体5个，省级水稻育插秧中心10个、粮食烘干中心9个、全程机械化综合农事服务中心7个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二、开展全程机械化推进行动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聚焦水稻、油菜等主要作物耕整地、种植、植保、收获、秸秆处理、烘干等六大生产环节，打造适度规模粮油生产全程机械化样板。梳理水稻、油菜等主要作物农机农艺融合短板，开展农机农艺融合技术试验，促进良种、良法、良机配套全覆盖。加大水稻机插秧推广力度，进一步提升水稻栽植环节机械化水平。2024年，全市水稻机插秧率提高5个百分点，主要农作物耕种收综合机械化率达70.6%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三、开展农机研制补短板行动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推进农机装备“补短板”，加强山区特色作物智能农机装备研究院创新平台建设，深化“产学研”合作交流。重点围绕茶叶、菊花等山区特色作物，开展智能农机技术攻关和“补短板”产品研发。2024年，完成背负式茶园中耕除草机等农机研制“补短板”项目3个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四、开展特色农机装备生产企业“市级队”提升行动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推动要素集聚和资源整合，通过新型农机推广应用项目、绿色食品人才专项政策等资金项目倾斜，激发农机装备企业创新活力。加强对企业支持引导，发展企业科技创新中心，培育高新技术企业。2024年，全市农机装备企业年主营收入增长20%以上，力争新增规上企业2家、高新企业1家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五、落实农机购置与应用补贴政策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强新一轮农机购置与应用补贴政策实施，支持引导农民购置使用先进适用的农业机械。持续实施农机报废更新补贴政策，加速老旧农机淘汰。推进菊花集中烘干中心建设，争取省级大气污染防治资金，定向用于支持个人和经营主体购置空气能烘干设备，鼓励企业、种植大户建设菊花集中烘干中心。2024年，全市新建菊花集中烘干中心3个，中央财政农机购置补贴实施比例达95%以上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六、持续开展变拖专项整治活动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按照省农业农村厅、省公安厅、省应急管理厅《关于持续深入开展变型拖拉机专项整治工作的通知》（皖农〔2019〕59号）要求，持续深入开展变拖专项整治活动，严格变拖年检程序，加快注销报废，确保2024年底全市变拖清零任务如期完成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七、开展“平安农机”创建活动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认真贯彻落实部、省《“十四五”时期“平安农机”创建活动工作方案》，深入开展“平安农机”创建活动。2024年，创建“平安农机”示范社（户）11个，进一步夯实农机安全基础，促进形成农机安全长效机制。休宁县积极争创全国平安农机示范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55FFB"/>
    <w:rsid w:val="4C386ABF"/>
    <w:rsid w:val="6A1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2024-12-24T07:18:00Z</dcterms:created>
  <dc:creator>程勇辉</dc:creator>
  <cp:lastModifiedBy>程勇辉</cp:lastModifiedBy>
  <dcterms:modified xsi:type="dcterms:W3CDTF">2024-12-24T07:21:18Z</dcterms:modified>
  <dc:title>黄山市农业农村局关于印发黄山市2024年农机化工作要点的通知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