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color w:val="auto"/>
          <w:sz w:val="44"/>
          <w:szCs w:val="44"/>
        </w:rPr>
      </w:pPr>
      <w:bookmarkStart w:id="2" w:name="_GoBack"/>
      <w:bookmarkEnd w:id="2"/>
      <w:r>
        <w:rPr>
          <w:rFonts w:hint="eastAsia" w:ascii="方正小标宋_GBK" w:hAnsi="方正小标宋_GBK" w:eastAsia="方正小标宋_GBK" w:cs="方正小标宋_GBK"/>
          <w:b w:val="0"/>
          <w:bCs/>
          <w:color w:val="auto"/>
          <w:sz w:val="44"/>
          <w:szCs w:val="44"/>
        </w:rPr>
        <w:t>关于印发黄山市农业机械报废更新补贴</w:t>
      </w:r>
    </w:p>
    <w:p>
      <w:pPr>
        <w:pStyle w:val="3"/>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实施方案的通知</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Autospacing="0" w:afterAutospacing="0" w:line="560" w:lineRule="exact"/>
        <w:ind w:left="0" w:right="0" w:firstLine="0"/>
        <w:jc w:val="left"/>
        <w:textAlignment w:val="auto"/>
        <w:rPr>
          <w:rFonts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Autospacing="0" w:afterAutospacing="0" w:line="560" w:lineRule="exact"/>
        <w:ind w:left="0" w:right="0" w:firstLine="0"/>
        <w:jc w:val="left"/>
        <w:textAlignment w:val="auto"/>
        <w:rPr>
          <w:rFonts w:hint="eastAsia" w:ascii="微软雅黑" w:hAnsi="微软雅黑" w:eastAsia="微软雅黑" w:cs="微软雅黑"/>
          <w:i w:val="0"/>
          <w:caps w:val="0"/>
          <w:color w:val="auto"/>
          <w:spacing w:val="0"/>
          <w:sz w:val="18"/>
          <w:szCs w:val="18"/>
        </w:rPr>
      </w:pPr>
      <w:r>
        <w:rPr>
          <w:rFonts w:ascii="仿宋" w:hAnsi="仿宋" w:eastAsia="仿宋" w:cs="仿宋"/>
          <w:i w:val="0"/>
          <w:caps w:val="0"/>
          <w:color w:val="auto"/>
          <w:spacing w:val="0"/>
          <w:kern w:val="0"/>
          <w:sz w:val="32"/>
          <w:szCs w:val="32"/>
          <w:shd w:val="clear" w:fill="FFFFFF"/>
          <w:lang w:val="en-US" w:eastAsia="zh-CN" w:bidi="ar"/>
        </w:rPr>
        <w:t>各区县农业农村（水利）局（黄山区、歙县农机中心）、财政局、商务局</w:t>
      </w:r>
      <w:r>
        <w:rPr>
          <w:rFonts w:hint="eastAsia" w:ascii="仿宋" w:hAnsi="仿宋" w:eastAsia="仿宋" w:cs="仿宋"/>
          <w:i w:val="0"/>
          <w:caps w:val="0"/>
          <w:color w:val="auto"/>
          <w:spacing w:val="0"/>
          <w:kern w:val="0"/>
          <w:sz w:val="32"/>
          <w:szCs w:val="32"/>
          <w:shd w:val="clear" w:fill="FFFFFF"/>
          <w:lang w:val="en-US" w:eastAsia="zh-CN" w:bidi="ar"/>
        </w:rPr>
        <w:t>:</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kern w:val="0"/>
          <w:sz w:val="32"/>
          <w:szCs w:val="32"/>
          <w:shd w:val="clear" w:fill="FFFFFF"/>
          <w:lang w:val="en-US" w:eastAsia="zh-CN" w:bidi="ar"/>
        </w:rPr>
        <w:t>根据《安徽省农业农村厅 安徽省财政厅 安徽省商务厅关于印发安徽省农业机械报废更新补贴实施方案的通知》（皖农机〔2020〕66号）要求，为进一步加快全市农机报废更新进度，优化农机装备结构，促进农机安全生产和节能减排，市农业农村局、财政局、商务局共同制定了《黄山市农业机械报废更新补贴实施方案》。现印发你们，请结合实际认真落实。 </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kern w:val="0"/>
          <w:sz w:val="32"/>
          <w:szCs w:val="32"/>
          <w:shd w:val="clear" w:fill="FFFFFF"/>
          <w:lang w:val="en-US" w:eastAsia="zh-CN" w:bidi="ar"/>
        </w:rPr>
        <w:t>  </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kern w:val="0"/>
          <w:sz w:val="32"/>
          <w:szCs w:val="32"/>
          <w:shd w:val="clear" w:fill="FFFFFF"/>
          <w:lang w:val="en-US" w:eastAsia="zh-CN" w:bidi="ar"/>
        </w:rPr>
        <w:t> </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sz w:val="32"/>
          <w:szCs w:val="32"/>
          <w:shd w:val="clear" w:fill="FFFFFF"/>
        </w:rPr>
        <w:t>黄山市农业农村局   </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  黄山市财政局  </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 黄山市商务局</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60" w:lineRule="exact"/>
        <w:ind w:right="0" w:firstLine="5760" w:firstLineChars="1800"/>
        <w:jc w:val="both"/>
        <w:textAlignment w:val="auto"/>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sz w:val="32"/>
          <w:szCs w:val="32"/>
          <w:shd w:val="clear" w:fill="FFFFFF"/>
        </w:rPr>
        <w:t>2021年10月14日</w:t>
      </w:r>
    </w:p>
    <w:p>
      <w:pPr>
        <w:rPr>
          <w:rFonts w:ascii="方正小标宋_GBK" w:hAnsi="方正小标宋_GBK" w:eastAsia="方正小标宋_GBK" w:cs="方正小标宋_GBK"/>
          <w:i w:val="0"/>
          <w:caps w:val="0"/>
          <w:color w:val="auto"/>
          <w:spacing w:val="0"/>
          <w:sz w:val="44"/>
          <w:szCs w:val="44"/>
          <w:shd w:val="clear" w:fill="FFFFFF"/>
        </w:rPr>
      </w:pPr>
      <w:r>
        <w:rPr>
          <w:rFonts w:ascii="方正小标宋_GBK" w:hAnsi="方正小标宋_GBK" w:eastAsia="方正小标宋_GBK" w:cs="方正小标宋_GBK"/>
          <w:i w:val="0"/>
          <w:caps w:val="0"/>
          <w:color w:val="auto"/>
          <w:spacing w:val="0"/>
          <w:sz w:val="44"/>
          <w:szCs w:val="44"/>
          <w:shd w:val="clear" w:fill="FFFFFF"/>
        </w:rPr>
        <w:br w:type="page"/>
      </w:r>
    </w:p>
    <w:p>
      <w:pPr>
        <w:pStyle w:val="4"/>
        <w:keepNext w:val="0"/>
        <w:keepLines w:val="0"/>
        <w:widowControl/>
        <w:suppressLineNumbers w:val="0"/>
        <w:shd w:val="clear" w:fill="FFFFFF"/>
        <w:spacing w:before="0" w:beforeAutospacing="0" w:after="0" w:afterAutospacing="0" w:line="580" w:lineRule="atLeast"/>
        <w:ind w:left="0" w:right="0" w:firstLine="0"/>
        <w:jc w:val="center"/>
        <w:rPr>
          <w:rFonts w:hint="eastAsia" w:ascii="微软雅黑" w:hAnsi="微软雅黑" w:eastAsia="微软雅黑" w:cs="微软雅黑"/>
          <w:i w:val="0"/>
          <w:caps w:val="0"/>
          <w:color w:val="auto"/>
          <w:spacing w:val="0"/>
          <w:sz w:val="18"/>
          <w:szCs w:val="18"/>
        </w:rPr>
      </w:pPr>
      <w:r>
        <w:rPr>
          <w:rFonts w:ascii="方正小标宋_GBK" w:hAnsi="方正小标宋_GBK" w:eastAsia="方正小标宋_GBK" w:cs="方正小标宋_GBK"/>
          <w:i w:val="0"/>
          <w:caps w:val="0"/>
          <w:color w:val="auto"/>
          <w:spacing w:val="0"/>
          <w:sz w:val="44"/>
          <w:szCs w:val="44"/>
          <w:shd w:val="clear" w:fill="FFFFFF"/>
        </w:rPr>
        <w:t>黄山市农业机械报废更新补贴实施方案</w:t>
      </w:r>
    </w:p>
    <w:p>
      <w:pPr>
        <w:pStyle w:val="4"/>
        <w:keepNext w:val="0"/>
        <w:keepLines w:val="0"/>
        <w:widowControl/>
        <w:suppressLineNumbers w:val="0"/>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sz w:val="32"/>
          <w:szCs w:val="32"/>
          <w:shd w:val="clear" w:fill="FFFFFF"/>
        </w:rPr>
        <w:t>　　</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为推动全市农机节能减排，鼓励引导农机所有者报废更新农机装备，保障农机安全生产，按照《安徽省农业机械报废更新补贴实施方案》有关要求，结合本市实际，制定本方案。</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一、总体要求</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坚持“农民自愿、政策支持、方便高效、安全环保”的原则，支持引导全市老旧农机报废更新和升级换代，进一步加大耗能高、污染重、安全性能低的老旧农机淘汰力度，加快先进适用、节能环保、安全可靠农业机械的推广应用，努力优化农机装备结构，推进农业机械化转型升级和农业绿色发展。</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二、实施范围和补贴对象</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3"/>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（一）实施范围。在全市各区县开展农机报废更新补贴。</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（二）补贴对象。从事农业生产的个人和农业生产经营组织，农业生产经营组织包括农村集体经济组织、农民专业合作经济组织、农业企业和其他从事农业生产经营的组织。</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三、补贴机具种类和报废机具条件</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（一）补贴机具种类</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我市中央财政资金补贴的报废农机种类为拖拉机、联合收割机、水稻</w:t>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"https://www.nongjitong.com/product/7899.html" \o "水稻插秧机"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插秧机</w:t>
      </w:r>
      <w:r>
        <w:rPr>
          <w:rFonts w:hint="eastAsia" w:ascii="仿宋" w:hAnsi="仿宋" w:eastAsia="仿宋" w:cs="仿宋"/>
          <w:b w:val="0"/>
          <w:bCs w:val="0"/>
          <w:i w:val="0"/>
          <w:caps w:val="0"/>
          <w:color w:val="auto"/>
          <w:spacing w:val="0"/>
          <w:sz w:val="18"/>
          <w:szCs w:val="18"/>
          <w:u w:val="none"/>
          <w:shd w:val="clear" w:fill="FFFFFF"/>
        </w:rPr>
        <w:fldChar w:fldCharType="end"/>
      </w:r>
      <w:r>
        <w:rPr>
          <w:rFonts w:hint="eastAsia" w:ascii="仿宋" w:hAnsi="仿宋" w:eastAsia="仿宋" w:cs="仿宋"/>
          <w:b w:val="0"/>
          <w:bCs w:val="0"/>
          <w:i w:val="0"/>
          <w:caps w:val="0"/>
          <w:color w:val="auto"/>
          <w:spacing w:val="0"/>
          <w:sz w:val="32"/>
          <w:szCs w:val="32"/>
          <w:shd w:val="clear" w:fill="FFFFFF"/>
        </w:rPr>
        <w:t>、机动喷雾机、饲料(草)粉碎机、脱粒机、铡草机。</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（二）报废机具条件</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1．报废技术条件</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（1）达到或超过报废年限的：拖拉机（小型10年、大中型15年、履带式12年），联合收割机12年，水稻插秧机（手扶式8年、乘坐式10年），机动喷雾机10年，饲料粉碎机10年，脱粒机8年，铡草机10年。</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（2）安全隐患大、故障发生率高、技术状况差的。</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（3）农机损毁严重、维修成本高、无法修复或无配件来源的。</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（4）国家明令淘汰的。</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2．合法来源</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（1）申请报废农机应当主要部件齐全，来源清楚合法，机主应就机具来源、归属等作出书面承诺。</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（2）纳入牌证管理的农机需要提供牌证管理机构核发的牌证或“注册登记信息证明”；</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（3）无牌证或未纳入牌证管理的，应当具有铭牌或出厂编号、车架号等机具身份信息；</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（4）来历不明、无铭牌或出厂编号、无车架号的机具不予受理。</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四、补贴标准</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65"/>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中央财政农机报废更新补贴资金从中央财政农机购置补贴资金中支出，由报废部分补贴与更新部分补贴两部分构成。报废部分补贴实行定额补贴，具体标准详见《安徽省中央财政资金农机报废补贴额一览表》（附表1）。农机报废补贴标准将根据实施情况适当调整。</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65"/>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更新部分按照当年我省公布的“农机购置补贴机具补贴额一览表”（以申请受理时安徽省农机购置补贴辅助管理系统数据为准）执行。</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五、回收企业</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一）报废农机回收拆解企业（以下简称回收拆解企业）必须具备报废机动车回收资质。回收拆解企业应按照自愿原则到市农业农村部门和商务部门备案，并承诺遵守农机报废更新的政策规定，自觉接受社会和相关部门监督，遵守国家有关消防、安全、环保的规定，按照《报废农业机械回收拆解技术规范》开展报废农机回收拆解工作。</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二）不具备报废机动车回收资质但依法具有农机回收经营业务的企业或农机合作社（以下简称回收企业），可到黄山市农业农村部门和商务部门备案从事农机回收业务，但不得从事报废农机拆解业务，回收企业必须将回收的农机送到回收拆解企业进行拆解。</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回收企业名单通过市、县农机购置补贴信息公开专栏向社会公布。回收企业应当遵守国家有关消防、安全、环保的规定，按照《报废农业机械回收拆解技术规范》(NY/T2900-2016)开展报废农机回收拆解工作。</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六、操作程序</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3"/>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（一）报废申请</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520" w:lineRule="exact"/>
        <w:ind w:left="0" w:right="0" w:firstLine="643"/>
        <w:jc w:val="left"/>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kern w:val="0"/>
          <w:sz w:val="32"/>
          <w:szCs w:val="32"/>
          <w:shd w:val="clear" w:fill="FFFFFF"/>
          <w:lang w:val="en-US" w:eastAsia="zh-CN" w:bidi="ar"/>
        </w:rPr>
        <w:t>1．牌证齐全的类型。已在县级农业农村部门登记入户的拖拉机、联合收割机，机主持登记证书、农机牌证、身份证明等凭证，到所在地县级农业农村部门提出报废申请。</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520" w:lineRule="exact"/>
        <w:ind w:left="0" w:right="0" w:firstLine="643"/>
        <w:jc w:val="left"/>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kern w:val="0"/>
          <w:sz w:val="32"/>
          <w:szCs w:val="32"/>
          <w:shd w:val="clear" w:fill="FFFFFF"/>
          <w:lang w:val="en-US" w:eastAsia="zh-CN" w:bidi="ar"/>
        </w:rPr>
        <w:t>2．购机发票齐全的类型。拖拉机、联合收割机、水稻插秧机、机动喷雾（粉）机、机动脱粒机、饲料（草）粉碎机、铡草机的机主，凭购机发票到所在地县级农业农村部门提出报废申请。</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520" w:lineRule="exact"/>
        <w:ind w:left="0" w:right="0" w:firstLine="643"/>
        <w:jc w:val="left"/>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kern w:val="0"/>
          <w:sz w:val="32"/>
          <w:szCs w:val="32"/>
          <w:shd w:val="clear" w:fill="FFFFFF"/>
          <w:lang w:val="en-US" w:eastAsia="zh-CN" w:bidi="ar"/>
        </w:rPr>
        <w:t>3．其它类型。拟报废农机以上两种资料都不具备的、但曾经在县级农业农村部门办理过购机补贴的，可以凭补贴资料提出报废申请。</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3"/>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（二）注销登记</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3"/>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1．农机注销。机主依照《农业机械安全监督管理条例》及其农机牌证管理相关制度，持《确认表》和相关牌证，到当地牌证管理部门依法办理牌证注销手续。牌证管理部门核对机主和报废机具信息后，在《确认表》上签注“已办理注销登记”字样并加盖公章；牌证或未纳入牌证管理的机具须由当地农业农村（农机）部门签注“已核查合法来源信息”字样并加盖公章。</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3"/>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2．机具回收。农机所有者（机主）本人携带身份证明和机具合法来源证明，将拟报废的农机交售给回收企业。回收企业负责核对机主和拟报废的农机信息，对符合报废条件的，拍摄拟报废农机与机主合影留档，并向机主出具《黄山市报废农业机械回收确认表（样式）》（见附表2，以下简称《确认表》）。报废机具残值由回收企业与机主按照公平交易原则，共同协商确定。县域内没有具备资质的回收企业，可在市域范围内选择符合条件的回收企业承担报废机具回收拆解工作。</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3．拆解销毁。回收企业及时对回收的农机进行拆解并建立档案，拆解档案应包括原机主信息、铭牌或其它能体现农机身份的原始资料。对发动机、方向机、变速器、前后桥、机架机身五个主要组成部件进行破坏性处理，防止已报废的农机直接或变相流入市场，拆解过程要留下必要的影像资料。各区县农业农村（农机）部门可通过现场检查或抽查等方式对报废机具拆解进行监督。报废机具拆解影像资料保存年限应不少于3年。</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3"/>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三）申请补贴。机主凭《确认表》和身份证件到县农业农村（农机）部门领取《黄山市农业机械报废补贴申请表》（附表3），申请农机报废补贴。县级农业农村（农机）部门、财政部门按职责分工进行审核，财政部门向符合要求的机主兑现补贴资金。各区县应按照报废补贴机具总量不超过购置补贴机具总量的原则，合理确定当年报废补贴农机数量，设置个人和农业生产经营组织年度内享受报废补贴的农机数量上限企业，可在市域范围内选择符合条件的回收企业承担报废机具回收拆解工作。</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七、工作要求</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一）强化工作职责。各区县农业农村（农机）部门、财政部门、商务部门要切实加强农机报废更新补贴工作的组织领导，明确职责分工，形成工作合力，要结合本地实际制定具体的农机报废更新工作细则和配套工作制度，建立健全工作机制。农业农村（农机）部门要加强对农机报废更新补贴业务培训，提高工作人员素质能力。商务部门要积极配合有关部门指导当地报废机动车回收拆解企业开展农业机械报废回收拆解工作。财政部门要强化资金监管，及时审核并向购机户兑付农机报废更新补贴资金，并安排必要的管理工作经费，保障农机报废更新工作顺利进行。</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二）推行便民服务。各区县农业农村（农机）部门要积极开展农机报废更新工作，要强化服务意识，创新工作方式，鼓励采取“一站式”服务等便民措施，提高工作效率和服务质量。鼓励回收企业分散回收、上门回收办理业务。要加强政策宣传，扩大公众知晓度。要做好信息化管理，大力推行信息公开，对报废更新者信息进行公示，对实施细则、补贴额、操作程序、投诉咨询方式等信息全面公开，主动接受监督。</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三）强化监督管理。各区县农业农村（农机）部门要将农机报废更新补贴实施纳入农机购置补贴延伸绩效管理考核内容，强化结果运用。有关部门按照各自职责加强对农机报废更新补贴工作的监管。严查虚假报补等骗套补贴资金的违规行为，严惩违规主体。发现回收企业存在违规行为，各区县农业农村（农机）部门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各区县要及时总结工作经验和成效，并做好全年总结分析，每年12月10日前报送全年农机报废更新补贴工作总结至市农机推广中心。</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64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附表： </w:t>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"https://www.changzhi.gov.cn/xxgkml/szfgzbm/snywyh/yfxz/gfxwj_609/gfxwj_610/202107/W020210726580211125739.doc"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1.安徽省农机报废更新补贴额一览表</w:t>
      </w:r>
      <w:r>
        <w:rPr>
          <w:rFonts w:hint="eastAsia" w:ascii="仿宋" w:hAnsi="仿宋" w:eastAsia="仿宋" w:cs="仿宋"/>
          <w:b w:val="0"/>
          <w:bCs w:val="0"/>
          <w:i w:val="0"/>
          <w:caps w:val="0"/>
          <w:color w:val="auto"/>
          <w:spacing w:val="0"/>
          <w:sz w:val="18"/>
          <w:szCs w:val="18"/>
          <w:u w:val="none"/>
          <w:shd w:val="clear" w:fill="FFFFFF"/>
        </w:rPr>
        <w:fldChar w:fldCharType="end"/>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w:t>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"https://www.changzhi.gov.cn/xxgkml/szfgzbm/snywyh/yfxz/gfxwj_609/gfxwj_610/202107/W020210726580211131859.doc"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2.</w:t>
      </w:r>
      <w:r>
        <w:rPr>
          <w:rFonts w:hint="eastAsia" w:ascii="仿宋" w:hAnsi="仿宋" w:eastAsia="仿宋" w:cs="仿宋"/>
          <w:b w:val="0"/>
          <w:bCs w:val="0"/>
          <w:i w:val="0"/>
          <w:caps w:val="0"/>
          <w:color w:val="auto"/>
          <w:spacing w:val="0"/>
          <w:sz w:val="18"/>
          <w:szCs w:val="18"/>
          <w:u w:val="none"/>
          <w:shd w:val="clear" w:fill="FFFFFF"/>
        </w:rPr>
        <w:fldChar w:fldCharType="end"/>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"https://www.changzhi.gov.cn/xxgkml/szfgzbm/snywyh/yfxz/gfxwj_609/gfxwj_610/202107/W020210726580211131859.doc"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黄山市报废农业机械回收确认表（样式）</w:t>
      </w:r>
      <w:r>
        <w:rPr>
          <w:rFonts w:hint="eastAsia" w:ascii="仿宋" w:hAnsi="仿宋" w:eastAsia="仿宋" w:cs="仿宋"/>
          <w:b w:val="0"/>
          <w:bCs w:val="0"/>
          <w:i w:val="0"/>
          <w:caps w:val="0"/>
          <w:color w:val="auto"/>
          <w:spacing w:val="0"/>
          <w:sz w:val="18"/>
          <w:szCs w:val="18"/>
          <w:u w:val="none"/>
          <w:shd w:val="clear" w:fill="FFFFFF"/>
        </w:rPr>
        <w:fldChar w:fldCharType="end"/>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jc w:val="both"/>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w:t>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"https://www.changzhi.gov.cn/xxgkml/szfgzbm/snywyh/yfxz/gfxwj_609/gfxwj_610/202107/W020210726580211135885.doc"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3.</w:t>
      </w:r>
      <w:r>
        <w:rPr>
          <w:rFonts w:hint="eastAsia" w:ascii="仿宋" w:hAnsi="仿宋" w:eastAsia="仿宋" w:cs="仿宋"/>
          <w:b w:val="0"/>
          <w:bCs w:val="0"/>
          <w:i w:val="0"/>
          <w:caps w:val="0"/>
          <w:color w:val="auto"/>
          <w:spacing w:val="0"/>
          <w:sz w:val="18"/>
          <w:szCs w:val="18"/>
          <w:u w:val="none"/>
          <w:shd w:val="clear" w:fill="FFFFFF"/>
        </w:rPr>
        <w:fldChar w:fldCharType="end"/>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"https://www.changzhi.gov.cn/xxgkml/szfgzbm/snywyh/yfxz/gfxwj_609/gfxwj_610/202107/W020210726580211135885.doc"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黄山市农业机械报废补贴申请表（样式）</w:t>
      </w:r>
      <w:r>
        <w:rPr>
          <w:rFonts w:hint="eastAsia" w:ascii="仿宋" w:hAnsi="仿宋" w:eastAsia="仿宋" w:cs="仿宋"/>
          <w:b w:val="0"/>
          <w:bCs w:val="0"/>
          <w:i w:val="0"/>
          <w:caps w:val="0"/>
          <w:color w:val="auto"/>
          <w:spacing w:val="0"/>
          <w:sz w:val="18"/>
          <w:szCs w:val="18"/>
          <w:u w:val="none"/>
          <w:shd w:val="clear" w:fill="FFFFFF"/>
        </w:rPr>
        <w:fldChar w:fldCharType="end"/>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520" w:lineRule="exact"/>
        <w:ind w:left="0" w:right="0" w:firstLine="0"/>
        <w:textAlignment w:val="auto"/>
        <w:outlineLvl w:val="9"/>
        <w:rPr>
          <w:rFonts w:hint="eastAsia" w:ascii="仿宋" w:hAnsi="仿宋" w:eastAsia="仿宋" w:cs="仿宋"/>
          <w:b w:val="0"/>
          <w:bCs w:val="0"/>
          <w:i w:val="0"/>
          <w:caps w:val="0"/>
          <w:color w:val="auto"/>
          <w:spacing w:val="0"/>
          <w:sz w:val="18"/>
          <w:szCs w:val="18"/>
        </w:rPr>
      </w:pPr>
      <w:r>
        <w:rPr>
          <w:rFonts w:hint="eastAsia" w:ascii="仿宋" w:hAnsi="仿宋" w:eastAsia="仿宋" w:cs="仿宋"/>
          <w:b w:val="0"/>
          <w:bCs w:val="0"/>
          <w:i w:val="0"/>
          <w:caps w:val="0"/>
          <w:color w:val="auto"/>
          <w:spacing w:val="0"/>
          <w:sz w:val="32"/>
          <w:szCs w:val="32"/>
          <w:shd w:val="clear" w:fill="FFFFFF"/>
        </w:rPr>
        <w:t>　　        </w:t>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"https://www.changzhi.gov.cn/xxgkml/szfgzbm/snywyh/yfxz/gfxwj_609/gfxwj_610/202107/W020210726580211132062.doc"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4.</w:t>
      </w:r>
      <w:r>
        <w:rPr>
          <w:rFonts w:hint="eastAsia" w:ascii="仿宋" w:hAnsi="仿宋" w:eastAsia="仿宋" w:cs="仿宋"/>
          <w:b w:val="0"/>
          <w:bCs w:val="0"/>
          <w:i w:val="0"/>
          <w:caps w:val="0"/>
          <w:color w:val="auto"/>
          <w:spacing w:val="0"/>
          <w:sz w:val="18"/>
          <w:szCs w:val="18"/>
          <w:u w:val="none"/>
          <w:shd w:val="clear" w:fill="FFFFFF"/>
        </w:rPr>
        <w:fldChar w:fldCharType="end"/>
      </w:r>
      <w:r>
        <w:rPr>
          <w:rFonts w:hint="eastAsia" w:ascii="仿宋" w:hAnsi="仿宋" w:eastAsia="仿宋" w:cs="仿宋"/>
          <w:b w:val="0"/>
          <w:bCs w:val="0"/>
          <w:i w:val="0"/>
          <w:caps w:val="0"/>
          <w:color w:val="auto"/>
          <w:spacing w:val="0"/>
          <w:sz w:val="18"/>
          <w:szCs w:val="18"/>
          <w:u w:val="none"/>
          <w:shd w:val="clear" w:fill="FFFFFF"/>
        </w:rPr>
        <w:fldChar w:fldCharType="begin"/>
      </w:r>
      <w:r>
        <w:rPr>
          <w:rFonts w:hint="eastAsia" w:ascii="仿宋" w:hAnsi="仿宋" w:eastAsia="仿宋" w:cs="仿宋"/>
          <w:b w:val="0"/>
          <w:bCs w:val="0"/>
          <w:i w:val="0"/>
          <w:caps w:val="0"/>
          <w:color w:val="auto"/>
          <w:spacing w:val="0"/>
          <w:sz w:val="18"/>
          <w:szCs w:val="18"/>
          <w:u w:val="none"/>
          <w:shd w:val="clear" w:fill="FFFFFF"/>
        </w:rPr>
        <w:instrText xml:space="preserve"> HYPERLINK "https://www.changzhi.gov.cn/xxgkml/szfgzbm/snywyh/yfxz/gfxwj_609/gfxwj_610/202107/W020210726580211132062.doc" </w:instrText>
      </w:r>
      <w:r>
        <w:rPr>
          <w:rFonts w:hint="eastAsia" w:ascii="仿宋" w:hAnsi="仿宋" w:eastAsia="仿宋" w:cs="仿宋"/>
          <w:b w:val="0"/>
          <w:bCs w:val="0"/>
          <w:i w:val="0"/>
          <w:caps w:val="0"/>
          <w:color w:val="auto"/>
          <w:spacing w:val="0"/>
          <w:sz w:val="18"/>
          <w:szCs w:val="18"/>
          <w:u w:val="none"/>
          <w:shd w:val="clear" w:fill="FFFFFF"/>
        </w:rPr>
        <w:fldChar w:fldCharType="separate"/>
      </w:r>
      <w:r>
        <w:rPr>
          <w:rStyle w:val="6"/>
          <w:rFonts w:hint="eastAsia" w:ascii="仿宋" w:hAnsi="仿宋" w:eastAsia="仿宋" w:cs="仿宋"/>
          <w:b w:val="0"/>
          <w:bCs w:val="0"/>
          <w:i w:val="0"/>
          <w:caps w:val="0"/>
          <w:color w:val="auto"/>
          <w:spacing w:val="0"/>
          <w:sz w:val="32"/>
          <w:szCs w:val="32"/>
          <w:u w:val="none"/>
          <w:shd w:val="clear" w:fill="FFFFFF"/>
        </w:rPr>
        <w:t>黄山市报废农机回收企业申请表（样式）</w:t>
      </w:r>
      <w:r>
        <w:rPr>
          <w:rFonts w:hint="eastAsia" w:ascii="仿宋" w:hAnsi="仿宋" w:eastAsia="仿宋" w:cs="仿宋"/>
          <w:b w:val="0"/>
          <w:bCs w:val="0"/>
          <w:i w:val="0"/>
          <w:caps w:val="0"/>
          <w:color w:val="auto"/>
          <w:spacing w:val="0"/>
          <w:sz w:val="18"/>
          <w:szCs w:val="18"/>
          <w:u w:val="none"/>
          <w:shd w:val="clear" w:fill="FFFFFF"/>
        </w:rPr>
        <w:fldChar w:fldCharType="end"/>
      </w:r>
    </w:p>
    <w:p>
      <w:pPr>
        <w:rPr>
          <w:rFonts w:hint="eastAsia" w:ascii="黑体" w:hAnsi="宋体" w:eastAsia="黑体" w:cs="黑体"/>
          <w:i w:val="0"/>
          <w:caps w:val="0"/>
          <w:color w:val="auto"/>
          <w:spacing w:val="0"/>
          <w:sz w:val="32"/>
          <w:szCs w:val="32"/>
          <w:shd w:val="clear" w:fill="FFFFFF"/>
        </w:rPr>
      </w:pPr>
      <w:r>
        <w:rPr>
          <w:rFonts w:hint="eastAsia" w:ascii="黑体" w:hAnsi="宋体" w:eastAsia="黑体" w:cs="黑体"/>
          <w:i w:val="0"/>
          <w:caps w:val="0"/>
          <w:color w:val="auto"/>
          <w:spacing w:val="0"/>
          <w:sz w:val="32"/>
          <w:szCs w:val="32"/>
          <w:shd w:val="clear" w:fill="FFFFFF"/>
        </w:rPr>
        <w:br w:type="page"/>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附表1</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仿宋" w:hAnsi="仿宋" w:eastAsia="仿宋" w:cs="仿宋"/>
          <w:i w:val="0"/>
          <w:caps w:val="0"/>
          <w:color w:val="auto"/>
          <w:spacing w:val="0"/>
          <w:sz w:val="32"/>
          <w:szCs w:val="32"/>
          <w:shd w:val="clear" w:fill="FFFFFF"/>
        </w:rPr>
      </w:pP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方正小标宋_GBK" w:hAnsi="方正小标宋_GBK" w:eastAsia="方正小标宋_GBK" w:cs="方正小标宋_GBK"/>
          <w:i w:val="0"/>
          <w:caps w:val="0"/>
          <w:color w:val="auto"/>
          <w:spacing w:val="0"/>
          <w:kern w:val="0"/>
          <w:sz w:val="40"/>
          <w:szCs w:val="40"/>
          <w:shd w:val="clear" w:fill="FFFFFF"/>
          <w:lang w:val="en-US" w:eastAsia="zh-CN" w:bidi="ar"/>
        </w:rPr>
      </w:pPr>
      <w:r>
        <w:rPr>
          <w:rFonts w:hint="eastAsia" w:ascii="方正小标宋_GBK" w:hAnsi="方正小标宋_GBK" w:eastAsia="方正小标宋_GBK" w:cs="方正小标宋_GBK"/>
          <w:i w:val="0"/>
          <w:caps w:val="0"/>
          <w:color w:val="auto"/>
          <w:spacing w:val="0"/>
          <w:kern w:val="0"/>
          <w:sz w:val="40"/>
          <w:szCs w:val="40"/>
          <w:shd w:val="clear" w:fill="FFFFFF"/>
          <w:lang w:val="en-US" w:eastAsia="zh-CN" w:bidi="ar"/>
        </w:rPr>
        <w:t>安徽省农机报废更新补贴额一览表</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方正小标宋_GBK" w:hAnsi="方正小标宋_GBK" w:eastAsia="方正小标宋_GBK" w:cs="方正小标宋_GBK"/>
          <w:i w:val="0"/>
          <w:caps w:val="0"/>
          <w:color w:val="auto"/>
          <w:spacing w:val="0"/>
          <w:kern w:val="0"/>
          <w:sz w:val="40"/>
          <w:szCs w:val="40"/>
          <w:shd w:val="clear" w:fill="FFFFFF"/>
          <w:lang w:val="en-US" w:eastAsia="zh-CN" w:bidi="ar"/>
        </w:rPr>
      </w:pPr>
    </w:p>
    <w:tbl>
      <w:tblPr>
        <w:tblW w:w="8336" w:type="dxa"/>
        <w:tblInd w:w="9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15" w:type="dxa"/>
          <w:left w:w="15" w:type="dxa"/>
          <w:bottom w:w="15" w:type="dxa"/>
          <w:right w:w="15" w:type="dxa"/>
        </w:tblCellMar>
      </w:tblPr>
      <w:tblGrid>
        <w:gridCol w:w="553"/>
        <w:gridCol w:w="829"/>
        <w:gridCol w:w="2849"/>
        <w:gridCol w:w="2566"/>
        <w:gridCol w:w="15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15" w:type="dxa"/>
            <w:left w:w="15" w:type="dxa"/>
            <w:bottom w:w="15" w:type="dxa"/>
            <w:right w:w="15" w:type="dxa"/>
          </w:tblCellMar>
        </w:tblPrEx>
        <w:trPr>
          <w:trHeight w:val="582" w:hRule="atLeast"/>
          <w:tblHeader/>
        </w:trPr>
        <w:tc>
          <w:tcPr>
            <w:tcW w:w="553" w:type="dxa"/>
            <w:tcBorders>
              <w:tl2br w:val="nil"/>
              <w:tr2bl w:val="nil"/>
            </w:tcBorders>
            <w:shd w:val="clear" w:color="auto" w:fill="FFFFFF"/>
            <w:tcMar>
              <w:bottom w:w="0" w:type="dxa"/>
            </w:tcMar>
            <w:vAlign w:val="center"/>
          </w:tcPr>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240" w:lineRule="exact"/>
              <w:ind w:left="0" w:right="0" w:firstLine="0"/>
              <w:jc w:val="center"/>
              <w:outlineLvl w:val="9"/>
              <w:rPr>
                <w:color w:val="auto"/>
              </w:rPr>
            </w:pPr>
            <w:r>
              <w:rPr>
                <w:rFonts w:hint="eastAsia" w:ascii="宋体" w:hAnsi="宋体" w:eastAsia="宋体" w:cs="宋体"/>
                <w:b/>
                <w:i w:val="0"/>
                <w:caps w:val="0"/>
                <w:color w:val="auto"/>
                <w:spacing w:val="0"/>
                <w:kern w:val="0"/>
                <w:sz w:val="21"/>
                <w:szCs w:val="21"/>
                <w:lang w:val="en-US" w:eastAsia="zh-CN" w:bidi="ar"/>
              </w:rPr>
              <w:t>序号</w:t>
            </w:r>
          </w:p>
        </w:tc>
        <w:tc>
          <w:tcPr>
            <w:tcW w:w="82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类别</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机型</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基本配置和参数</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报废补贴额（元）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w:t>
            </w:r>
          </w:p>
        </w:tc>
        <w:tc>
          <w:tcPr>
            <w:tcW w:w="829"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拖拉机</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20马力以下</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＜20马力</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20-50马力（含）</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20马力≤功率＜50马力</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3500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50-80马力（含）</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50马力≤功率＜80马力</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7000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80-100马力（含）</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80马力≤功率＜100马力</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100马力以上</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≥100马力</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2</w:t>
            </w:r>
          </w:p>
        </w:tc>
        <w:tc>
          <w:tcPr>
            <w:tcW w:w="829"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联合收割机</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自走式全喂入稻麦联合收割机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0.5kg/s≤喂入量＜1kg/s</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自走式全喂入稻麦联合收割机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1kg/s≤喂入量＜3kg/s</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5500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自走式全喂入稻麦联合收割机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3kg/s≤喂入量＜4kg/s</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7300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自走式全喂入稻麦联合收割机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喂入量≥4kg/s</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54"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自走式半喂入稻麦联合收割机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收获行数：3行，功率≥35马力</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7200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69"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自走式半喂入稻麦联合收割机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收获行数≥4行，功率≥35马力</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17500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自走式玉米联合收割机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收获行数：2行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7200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自走式玉米联合收割机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收获行数：3行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自走式玉米联合收割机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收获行数≥4行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悬挂式玉米联合收割机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收获行数：1-2行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悬挂式玉米联合收割机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收获行数：3-4行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5500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3</w:t>
            </w:r>
          </w:p>
        </w:tc>
        <w:tc>
          <w:tcPr>
            <w:tcW w:w="829"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水稻插秧机</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2行手扶步进式水稻插秧机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手扶步进式；2行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4行手扶步进式水稻插秧机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手扶步进式；4行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99"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6行及以上手扶步进式水稻插秧机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手扶步进式；6行及以上</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729"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6行及以上独轮乘坐式水稻插秧机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独轮乘坐式；6行及以上</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4行四轮乘坐式水稻插秧机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四轮乘坐式；4行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4400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6-7行四轮乘坐式水稻插秧机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四轮乘坐式；6、7行</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9200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69"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8行及以上四轮乘坐式水稻插秧机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四轮乘坐式；8行及以上</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84" w:hRule="atLeast"/>
        </w:trPr>
        <w:tc>
          <w:tcPr>
            <w:tcW w:w="553"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4</w:t>
            </w:r>
          </w:p>
        </w:tc>
        <w:tc>
          <w:tcPr>
            <w:tcW w:w="829"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机动喷雾机</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18马力以下自走式喷杆喷雾机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功率＜18马力；形式：自走式，四轮驱动、四轮转向</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86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18-50马力自走式喷杆喷雾机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18马力≤功率＜50马力；形式：自走式，四轮驱动、四轮转向</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92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50-100马力自走式喷杆喷雾机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50马力≤功率＜100马力；形式：自走式，四轮驱动、四轮转向</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6600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54"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100马力及以上自走式喷杆喷雾机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功率≥100马力；形式：自走式，四轮驱动、四轮转向</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10400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09"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药箱容积≥300L，喷幅≥20m自走式</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自走式，药箱容积≥300L，喷幅≥20m</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2100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24"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药箱容积≥300L，喷幅≥30m自走式</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自走式，药箱容积≥300L，喷幅≥30m</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3600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69"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药箱容积≥300L；喷幅≥35m自走式</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自走式，药箱容积≥300L；喷幅≥35m</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4900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5</w:t>
            </w:r>
          </w:p>
        </w:tc>
        <w:tc>
          <w:tcPr>
            <w:tcW w:w="829"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饲料粉碎机</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400-550mm饲料粉碎机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400mm≤转子直径＜550mm</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710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550mm及以上饲料粉碎机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转子直径≥550mm</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740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6</w:t>
            </w:r>
          </w:p>
        </w:tc>
        <w:tc>
          <w:tcPr>
            <w:tcW w:w="829"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脱粒机</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生产率3-5t/h玉米脱粒机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3t/h≤生产率&lt;5t/h</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610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生产率5-10t/h玉米脱粒机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5t/h≤生产率&lt;10t/h</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860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生产率10-30t/h玉米脱粒机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10t/h≤生产率&lt;30t/h</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84"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生产率30t/h及以上玉米脱粒机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生产率≥30t/h</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2100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699"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花生摘果机,配套动力11kW及以上</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花生摘果机,配套动力≥11kW</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7</w:t>
            </w:r>
          </w:p>
        </w:tc>
        <w:tc>
          <w:tcPr>
            <w:tcW w:w="829" w:type="dxa"/>
            <w:vMerge w:val="restart"/>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铡草机</w:t>
            </w: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6—9t/h铡草机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6t/h≤生产率＜9t/h</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860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9—15t/h铡草机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9t/h≤生产率＜15t/h</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Ex>
        <w:trPr>
          <w:trHeight w:val="397" w:hRule="atLeast"/>
        </w:trPr>
        <w:tc>
          <w:tcPr>
            <w:tcW w:w="553"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829" w:type="dxa"/>
            <w:vMerge w:val="continue"/>
            <w:tcBorders>
              <w:tl2br w:val="nil"/>
              <w:tr2bl w:val="nil"/>
            </w:tcBorders>
            <w:shd w:val="clear" w:color="auto" w:fill="FFFFFF"/>
            <w:tcMar>
              <w:bottom w:w="0" w:type="dxa"/>
            </w:tcMar>
            <w:vAlign w:val="center"/>
          </w:tcPr>
          <w:p>
            <w:pPr>
              <w:keepNext w:val="0"/>
              <w:keepLines w:val="0"/>
              <w:pageBreakBefore w:val="0"/>
              <w:widowControl w:val="0"/>
              <w:kinsoku/>
              <w:wordWrap/>
              <w:overflowPunct w:val="0"/>
              <w:topLinePunct w:val="0"/>
              <w:autoSpaceDE/>
              <w:autoSpaceDN/>
              <w:bidi w:val="0"/>
              <w:adjustRightInd/>
              <w:snapToGrid/>
              <w:spacing w:after="0" w:line="240" w:lineRule="exact"/>
              <w:outlineLvl w:val="9"/>
              <w:rPr>
                <w:rFonts w:hint="eastAsia" w:ascii="微软雅黑" w:hAnsi="微软雅黑" w:eastAsia="微软雅黑" w:cs="微软雅黑"/>
                <w:i w:val="0"/>
                <w:caps w:val="0"/>
                <w:color w:val="auto"/>
                <w:spacing w:val="0"/>
                <w:sz w:val="18"/>
                <w:szCs w:val="18"/>
              </w:rPr>
            </w:pPr>
          </w:p>
        </w:tc>
        <w:tc>
          <w:tcPr>
            <w:tcW w:w="284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15t/h及以上铡草机</w:t>
            </w:r>
          </w:p>
        </w:tc>
        <w:tc>
          <w:tcPr>
            <w:tcW w:w="2566"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left"/>
              <w:textAlignment w:val="center"/>
              <w:outlineLvl w:val="9"/>
              <w:rPr>
                <w:color w:val="auto"/>
              </w:rPr>
            </w:pPr>
            <w:r>
              <w:rPr>
                <w:rFonts w:hint="eastAsia" w:ascii="宋体" w:hAnsi="宋体" w:eastAsia="宋体" w:cs="宋体"/>
                <w:i w:val="0"/>
                <w:caps w:val="0"/>
                <w:color w:val="auto"/>
                <w:spacing w:val="0"/>
                <w:kern w:val="0"/>
                <w:sz w:val="21"/>
                <w:szCs w:val="21"/>
                <w:lang w:val="en-US" w:eastAsia="zh-CN" w:bidi="ar"/>
              </w:rPr>
              <w:t>生产率≥15t/h</w:t>
            </w:r>
          </w:p>
        </w:tc>
        <w:tc>
          <w:tcPr>
            <w:tcW w:w="1539" w:type="dxa"/>
            <w:tcBorders>
              <w:tl2br w:val="nil"/>
              <w:tr2bl w:val="nil"/>
            </w:tcBorders>
            <w:shd w:val="clear" w:color="auto" w:fill="FFFFFF"/>
            <w:tcMar>
              <w:bottom w:w="0"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240" w:lineRule="exact"/>
              <w:ind w:left="0" w:right="0"/>
              <w:jc w:val="center"/>
              <w:textAlignment w:val="center"/>
              <w:outlineLvl w:val="9"/>
              <w:rPr>
                <w:color w:val="auto"/>
              </w:rPr>
            </w:pPr>
            <w:r>
              <w:rPr>
                <w:rFonts w:hint="eastAsia" w:ascii="宋体" w:hAnsi="宋体" w:eastAsia="宋体" w:cs="宋体"/>
                <w:b/>
                <w:i w:val="0"/>
                <w:caps w:val="0"/>
                <w:color w:val="auto"/>
                <w:spacing w:val="0"/>
                <w:kern w:val="0"/>
                <w:sz w:val="21"/>
                <w:szCs w:val="21"/>
                <w:lang w:val="en-US" w:eastAsia="zh-CN" w:bidi="ar"/>
              </w:rPr>
              <w:t>1200</w:t>
            </w:r>
          </w:p>
        </w:tc>
      </w:tr>
    </w:tbl>
    <w:p>
      <w:pPr>
        <w:rPr>
          <w:rFonts w:hint="eastAsia" w:ascii="黑体" w:hAnsi="宋体" w:eastAsia="黑体" w:cs="黑体"/>
          <w:i w:val="0"/>
          <w:caps w:val="0"/>
          <w:color w:val="auto"/>
          <w:spacing w:val="0"/>
          <w:sz w:val="32"/>
          <w:szCs w:val="32"/>
          <w:shd w:val="clear" w:fill="FFFFFF"/>
        </w:rPr>
      </w:pPr>
      <w:r>
        <w:rPr>
          <w:rFonts w:hint="eastAsia" w:ascii="黑体" w:hAnsi="宋体" w:eastAsia="黑体" w:cs="黑体"/>
          <w:i w:val="0"/>
          <w:caps w:val="0"/>
          <w:color w:val="auto"/>
          <w:spacing w:val="0"/>
          <w:sz w:val="32"/>
          <w:szCs w:val="32"/>
          <w:shd w:val="clear" w:fill="FFFFFF"/>
        </w:rPr>
        <w:br w:type="page"/>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附表2</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jc w:val="both"/>
        <w:textAlignment w:val="auto"/>
        <w:outlineLvl w:val="9"/>
        <w:rPr>
          <w:rFonts w:hint="eastAsia" w:ascii="仿宋" w:hAnsi="仿宋" w:eastAsia="仿宋" w:cs="仿宋"/>
          <w:i w:val="0"/>
          <w:caps w:val="0"/>
          <w:color w:val="auto"/>
          <w:spacing w:val="0"/>
          <w:sz w:val="32"/>
          <w:szCs w:val="32"/>
          <w:shd w:val="clear" w:fill="FFFFFF"/>
        </w:rPr>
      </w:pP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center"/>
        <w:textAlignment w:val="auto"/>
        <w:outlineLvl w:val="9"/>
        <w:rPr>
          <w:rFonts w:hint="eastAsia" w:ascii="微软雅黑" w:hAnsi="微软雅黑" w:eastAsia="微软雅黑" w:cs="微软雅黑"/>
          <w:i w:val="0"/>
          <w:caps w:val="0"/>
          <w:color w:val="auto"/>
          <w:spacing w:val="0"/>
          <w:sz w:val="18"/>
          <w:szCs w:val="18"/>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黄山市报废农机回收拆解确认表</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kern w:val="0"/>
          <w:sz w:val="28"/>
          <w:szCs w:val="28"/>
          <w:shd w:val="clear" w:fill="FFFFFF"/>
          <w:lang w:val="en-US" w:eastAsia="zh-CN" w:bidi="ar"/>
        </w:rPr>
        <w:t>回收确认表编号：</w:t>
      </w:r>
    </w:p>
    <w:tbl>
      <w:tblPr>
        <w:tblW w:w="8314" w:type="dxa"/>
        <w:tblInd w:w="1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694"/>
        <w:gridCol w:w="1067"/>
        <w:gridCol w:w="1418"/>
        <w:gridCol w:w="1332"/>
        <w:gridCol w:w="615"/>
        <w:gridCol w:w="21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699" w:hRule="atLeast"/>
        </w:trPr>
        <w:tc>
          <w:tcPr>
            <w:tcW w:w="1694"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机主姓名/</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单位名称</w:t>
            </w:r>
          </w:p>
        </w:tc>
        <w:tc>
          <w:tcPr>
            <w:tcW w:w="2485" w:type="dxa"/>
            <w:gridSpan w:val="2"/>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947" w:type="dxa"/>
            <w:gridSpan w:val="2"/>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机主身份证号</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/组织机构代码</w:t>
            </w:r>
          </w:p>
        </w:tc>
        <w:tc>
          <w:tcPr>
            <w:tcW w:w="21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trPr>
        <w:tc>
          <w:tcPr>
            <w:tcW w:w="169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机主地址</w:t>
            </w:r>
          </w:p>
        </w:tc>
        <w:tc>
          <w:tcPr>
            <w:tcW w:w="6620" w:type="dxa"/>
            <w:gridSpan w:val="5"/>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trPr>
        <w:tc>
          <w:tcPr>
            <w:tcW w:w="169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机主联系电话</w:t>
            </w:r>
          </w:p>
        </w:tc>
        <w:tc>
          <w:tcPr>
            <w:tcW w:w="2485"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947" w:type="dxa"/>
            <w:gridSpan w:val="2"/>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机具型号</w:t>
            </w:r>
          </w:p>
        </w:tc>
        <w:tc>
          <w:tcPr>
            <w:tcW w:w="2188" w:type="dxa"/>
            <w:tcBorders>
              <w:top w:val="outset" w:color="auto" w:sz="8" w:space="0"/>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trPr>
        <w:tc>
          <w:tcPr>
            <w:tcW w:w="169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机具类别</w:t>
            </w:r>
          </w:p>
        </w:tc>
        <w:tc>
          <w:tcPr>
            <w:tcW w:w="2485"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947"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出厂编号</w:t>
            </w:r>
          </w:p>
        </w:tc>
        <w:tc>
          <w:tcPr>
            <w:tcW w:w="2188"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trPr>
        <w:tc>
          <w:tcPr>
            <w:tcW w:w="169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发动机号</w:t>
            </w:r>
          </w:p>
        </w:tc>
        <w:tc>
          <w:tcPr>
            <w:tcW w:w="2485"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947"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底盘（车架）号</w:t>
            </w:r>
          </w:p>
        </w:tc>
        <w:tc>
          <w:tcPr>
            <w:tcW w:w="2188"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trPr>
        <w:tc>
          <w:tcPr>
            <w:tcW w:w="169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牌照号码</w:t>
            </w:r>
          </w:p>
        </w:tc>
        <w:tc>
          <w:tcPr>
            <w:tcW w:w="2485"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947"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办补日期</w:t>
            </w:r>
          </w:p>
        </w:tc>
        <w:tc>
          <w:tcPr>
            <w:tcW w:w="2188"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trPr>
        <w:tc>
          <w:tcPr>
            <w:tcW w:w="169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出厂日期</w:t>
            </w:r>
          </w:p>
        </w:tc>
        <w:tc>
          <w:tcPr>
            <w:tcW w:w="2485"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947"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初次注册登记日期</w:t>
            </w:r>
          </w:p>
        </w:tc>
        <w:tc>
          <w:tcPr>
            <w:tcW w:w="2188"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trPr>
        <w:tc>
          <w:tcPr>
            <w:tcW w:w="1694" w:type="dxa"/>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回收日期</w:t>
            </w:r>
          </w:p>
        </w:tc>
        <w:tc>
          <w:tcPr>
            <w:tcW w:w="2485"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947"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拆解日期</w:t>
            </w:r>
          </w:p>
        </w:tc>
        <w:tc>
          <w:tcPr>
            <w:tcW w:w="2188" w:type="dxa"/>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60" w:hRule="atLeast"/>
        </w:trPr>
        <w:tc>
          <w:tcPr>
            <w:tcW w:w="2761" w:type="dxa"/>
            <w:gridSpan w:val="2"/>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已办理注销登记。</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农机监理单位（章）</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经办人：</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年   月   日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2750"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已回收。</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农机回收拆解企业</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或回收企业（章）</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经办人：</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年   月   日</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2803" w:type="dxa"/>
            <w:gridSpan w:val="2"/>
            <w:tcBorders>
              <w:top w:val="nil"/>
              <w:left w:val="nil"/>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已拆解。</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农机回收拆解企业（章）</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经办人：</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年   月   日</w:t>
            </w:r>
          </w:p>
          <w:p>
            <w:pPr>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bl>
    <w:p>
      <w:pPr>
        <w:rPr>
          <w:rFonts w:hint="eastAsia" w:ascii="黑体" w:hAnsi="宋体" w:eastAsia="黑体" w:cs="黑体"/>
          <w:i w:val="0"/>
          <w:caps w:val="0"/>
          <w:color w:val="auto"/>
          <w:spacing w:val="0"/>
          <w:sz w:val="32"/>
          <w:szCs w:val="32"/>
          <w:shd w:val="clear" w:fill="FFFFFF"/>
        </w:rPr>
      </w:pPr>
      <w:r>
        <w:rPr>
          <w:rFonts w:hint="eastAsia" w:ascii="黑体" w:hAnsi="宋体" w:eastAsia="黑体" w:cs="黑体"/>
          <w:i w:val="0"/>
          <w:caps w:val="0"/>
          <w:color w:val="auto"/>
          <w:spacing w:val="0"/>
          <w:sz w:val="32"/>
          <w:szCs w:val="32"/>
          <w:shd w:val="clear" w:fill="FFFFFF"/>
        </w:rPr>
        <w:br w:type="page"/>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jc w:val="both"/>
        <w:textAlignment w:val="auto"/>
        <w:outlineLvl w:val="9"/>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附表3</w:t>
      </w:r>
    </w:p>
    <w:p>
      <w:pPr>
        <w:pStyle w:val="4"/>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0" w:afterAutospacing="0" w:line="480" w:lineRule="exact"/>
        <w:ind w:left="0" w:right="0" w:firstLine="0"/>
        <w:jc w:val="both"/>
        <w:textAlignment w:val="auto"/>
        <w:outlineLvl w:val="9"/>
        <w:rPr>
          <w:rFonts w:hint="eastAsia" w:ascii="黑体" w:hAnsi="宋体" w:eastAsia="黑体" w:cs="黑体"/>
          <w:i w:val="0"/>
          <w:caps w:val="0"/>
          <w:color w:val="auto"/>
          <w:spacing w:val="0"/>
          <w:sz w:val="32"/>
          <w:szCs w:val="32"/>
          <w:shd w:val="clear" w:fill="FFFFFF"/>
        </w:rPr>
      </w:pP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center"/>
        <w:textAlignment w:val="auto"/>
        <w:outlineLvl w:val="9"/>
        <w:rPr>
          <w:rFonts w:hint="eastAsia" w:ascii="微软雅黑" w:hAnsi="微软雅黑" w:eastAsia="微软雅黑" w:cs="微软雅黑"/>
          <w:i w:val="0"/>
          <w:caps w:val="0"/>
          <w:color w:val="auto"/>
          <w:spacing w:val="0"/>
          <w:sz w:val="18"/>
          <w:szCs w:val="18"/>
        </w:rPr>
      </w:pPr>
      <w:bookmarkStart w:id="0" w:name="_Hlk40797721"/>
      <w:bookmarkEnd w:id="0"/>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黄山市农业机械报废补贴申请表（样式）</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kern w:val="0"/>
          <w:sz w:val="28"/>
          <w:szCs w:val="28"/>
          <w:shd w:val="clear" w:fill="FFFFFF"/>
          <w:lang w:val="en-US" w:eastAsia="zh-CN" w:bidi="ar"/>
        </w:rPr>
        <w:t>确认书编号：</w:t>
      </w:r>
    </w:p>
    <w:tbl>
      <w:tblPr>
        <w:tblW w:w="85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13"/>
        <w:gridCol w:w="737"/>
        <w:gridCol w:w="450"/>
        <w:gridCol w:w="1011"/>
        <w:gridCol w:w="8"/>
        <w:gridCol w:w="1466"/>
        <w:gridCol w:w="775"/>
        <w:gridCol w:w="1019"/>
        <w:gridCol w:w="23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552" w:hRule="atLeast"/>
        </w:trPr>
        <w:tc>
          <w:tcPr>
            <w:tcW w:w="145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机主姓名</w:t>
            </w:r>
          </w:p>
        </w:tc>
        <w:tc>
          <w:tcPr>
            <w:tcW w:w="146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c>
          <w:tcPr>
            <w:tcW w:w="2249"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rFonts w:hint="eastAsia" w:ascii="宋体" w:hAnsi="宋体" w:eastAsia="宋体" w:cs="宋体"/>
                <w:i w:val="0"/>
                <w:caps w:val="0"/>
                <w:color w:val="auto"/>
                <w:spacing w:val="0"/>
                <w:kern w:val="0"/>
                <w:sz w:val="21"/>
                <w:szCs w:val="21"/>
                <w:lang w:val="en-US" w:eastAsia="zh-CN" w:bidi="ar"/>
              </w:rPr>
            </w:pPr>
            <w:r>
              <w:rPr>
                <w:rFonts w:hint="eastAsia" w:ascii="宋体" w:hAnsi="宋体" w:eastAsia="宋体" w:cs="宋体"/>
                <w:i w:val="0"/>
                <w:caps w:val="0"/>
                <w:color w:val="auto"/>
                <w:spacing w:val="0"/>
                <w:kern w:val="0"/>
                <w:sz w:val="21"/>
                <w:szCs w:val="21"/>
                <w:lang w:val="en-US" w:eastAsia="zh-CN" w:bidi="ar"/>
              </w:rPr>
              <w:t>身份证号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或组织机构代码</w:t>
            </w:r>
          </w:p>
        </w:tc>
        <w:tc>
          <w:tcPr>
            <w:tcW w:w="335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8" w:hRule="atLeast"/>
        </w:trPr>
        <w:tc>
          <w:tcPr>
            <w:tcW w:w="145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地  址</w:t>
            </w:r>
          </w:p>
        </w:tc>
        <w:tc>
          <w:tcPr>
            <w:tcW w:w="3710"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c>
          <w:tcPr>
            <w:tcW w:w="10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电  话</w:t>
            </w:r>
          </w:p>
        </w:tc>
        <w:tc>
          <w:tcPr>
            <w:tcW w:w="23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2" w:hRule="atLeast"/>
        </w:trPr>
        <w:tc>
          <w:tcPr>
            <w:tcW w:w="291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惠农补贴“一卡通”账号</w:t>
            </w:r>
          </w:p>
        </w:tc>
        <w:tc>
          <w:tcPr>
            <w:tcW w:w="560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5" w:hRule="atLeast"/>
        </w:trPr>
        <w:tc>
          <w:tcPr>
            <w:tcW w:w="291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报废农机回收证明编号</w:t>
            </w:r>
          </w:p>
        </w:tc>
        <w:tc>
          <w:tcPr>
            <w:tcW w:w="560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7" w:hRule="atLeast"/>
        </w:trPr>
        <w:tc>
          <w:tcPr>
            <w:tcW w:w="713"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报废机具情况</w:t>
            </w:r>
          </w:p>
        </w:tc>
        <w:tc>
          <w:tcPr>
            <w:tcW w:w="2206"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机具型号</w:t>
            </w:r>
          </w:p>
        </w:tc>
        <w:tc>
          <w:tcPr>
            <w:tcW w:w="224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c>
          <w:tcPr>
            <w:tcW w:w="101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初次登记日期</w:t>
            </w:r>
          </w:p>
        </w:tc>
        <w:tc>
          <w:tcPr>
            <w:tcW w:w="23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63" w:hRule="atLeast"/>
        </w:trPr>
        <w:tc>
          <w:tcPr>
            <w:tcW w:w="7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textAlignment w:val="auto"/>
              <w:outlineLvl w:val="9"/>
              <w:rPr>
                <w:rFonts w:hint="eastAsia" w:ascii="微软雅黑" w:hAnsi="微软雅黑" w:eastAsia="微软雅黑" w:cs="微软雅黑"/>
                <w:i w:val="0"/>
                <w:caps w:val="0"/>
                <w:color w:val="auto"/>
                <w:spacing w:val="0"/>
                <w:sz w:val="18"/>
                <w:szCs w:val="18"/>
              </w:rPr>
            </w:pPr>
          </w:p>
        </w:tc>
        <w:tc>
          <w:tcPr>
            <w:tcW w:w="2206"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牌照号码</w:t>
            </w:r>
          </w:p>
        </w:tc>
        <w:tc>
          <w:tcPr>
            <w:tcW w:w="224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c>
          <w:tcPr>
            <w:tcW w:w="10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发动机号码</w:t>
            </w:r>
          </w:p>
        </w:tc>
        <w:tc>
          <w:tcPr>
            <w:tcW w:w="23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22" w:hRule="atLeast"/>
        </w:trPr>
        <w:tc>
          <w:tcPr>
            <w:tcW w:w="713"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textAlignment w:val="auto"/>
              <w:outlineLvl w:val="9"/>
              <w:rPr>
                <w:rFonts w:hint="eastAsia" w:ascii="微软雅黑" w:hAnsi="微软雅黑" w:eastAsia="微软雅黑" w:cs="微软雅黑"/>
                <w:i w:val="0"/>
                <w:caps w:val="0"/>
                <w:color w:val="auto"/>
                <w:spacing w:val="0"/>
                <w:sz w:val="18"/>
                <w:szCs w:val="18"/>
              </w:rPr>
            </w:pPr>
          </w:p>
        </w:tc>
        <w:tc>
          <w:tcPr>
            <w:tcW w:w="2206"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底盘（车架）号码</w:t>
            </w:r>
          </w:p>
        </w:tc>
        <w:tc>
          <w:tcPr>
            <w:tcW w:w="224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c>
          <w:tcPr>
            <w:tcW w:w="10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机具出厂时间</w:t>
            </w:r>
          </w:p>
        </w:tc>
        <w:tc>
          <w:tcPr>
            <w:tcW w:w="23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36" w:hRule="atLeast"/>
        </w:trPr>
        <w:tc>
          <w:tcPr>
            <w:tcW w:w="1900"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报废机型类别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核实情况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（本栏由当地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农业农村（农机）部门填写）</w:t>
            </w:r>
          </w:p>
        </w:tc>
        <w:tc>
          <w:tcPr>
            <w:tcW w:w="6618"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42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397" w:hRule="atLeast"/>
        </w:trPr>
        <w:tc>
          <w:tcPr>
            <w:tcW w:w="4385"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县级农业农村（农机）部门审核意见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审核人签字：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负责人签字：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2625"/>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年   月   日</w:t>
            </w:r>
          </w:p>
        </w:tc>
        <w:tc>
          <w:tcPr>
            <w:tcW w:w="4133"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县级财政部门审核意见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审核人签字：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负责人签字：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2520"/>
              <w:jc w:val="left"/>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                 年   月   日</w:t>
            </w:r>
          </w:p>
        </w:tc>
      </w:tr>
    </w:tbl>
    <w:p>
      <w:pPr>
        <w:keepNext w:val="0"/>
        <w:keepLines w:val="0"/>
        <w:widowControl/>
        <w:suppressLineNumbers w:val="0"/>
        <w:shd w:val="clear" w:fill="FFFFFF"/>
        <w:spacing w:before="0" w:beforeAutospacing="0" w:after="150" w:afterAutospacing="0" w:line="400" w:lineRule="atLeast"/>
        <w:ind w:left="840" w:right="0" w:hanging="840"/>
        <w:jc w:val="left"/>
        <w:rPr>
          <w:rFonts w:hint="eastAsia" w:ascii="微软雅黑" w:hAnsi="微软雅黑" w:eastAsia="微软雅黑" w:cs="微软雅黑"/>
          <w:i w:val="0"/>
          <w:caps w:val="0"/>
          <w:color w:val="auto"/>
          <w:spacing w:val="0"/>
          <w:sz w:val="18"/>
          <w:szCs w:val="18"/>
        </w:rPr>
      </w:pPr>
      <w:r>
        <w:rPr>
          <w:rFonts w:hint="eastAsia" w:ascii="宋体" w:hAnsi="宋体" w:eastAsia="宋体" w:cs="宋体"/>
          <w:i w:val="0"/>
          <w:caps w:val="0"/>
          <w:color w:val="auto"/>
          <w:spacing w:val="0"/>
          <w:kern w:val="0"/>
          <w:sz w:val="21"/>
          <w:szCs w:val="21"/>
          <w:shd w:val="clear" w:fill="FFFFFF"/>
          <w:lang w:val="en-US" w:eastAsia="zh-CN" w:bidi="ar"/>
        </w:rPr>
        <w:t>说明：1.本表一式三联：一联报废更新户留存；二联县级农业农村（农机）部门留存；</w:t>
      </w:r>
    </w:p>
    <w:p>
      <w:pPr>
        <w:keepNext w:val="0"/>
        <w:keepLines w:val="0"/>
        <w:widowControl/>
        <w:suppressLineNumbers w:val="0"/>
        <w:shd w:val="clear" w:fill="FFFFFF"/>
        <w:spacing w:before="0" w:beforeAutospacing="0" w:after="150" w:afterAutospacing="0" w:line="400" w:lineRule="atLeast"/>
        <w:ind w:left="0" w:right="0" w:firstLine="840"/>
        <w:jc w:val="left"/>
        <w:rPr>
          <w:rFonts w:hint="eastAsia" w:ascii="微软雅黑" w:hAnsi="微软雅黑" w:eastAsia="微软雅黑" w:cs="微软雅黑"/>
          <w:i w:val="0"/>
          <w:caps w:val="0"/>
          <w:color w:val="auto"/>
          <w:spacing w:val="0"/>
          <w:sz w:val="18"/>
          <w:szCs w:val="18"/>
        </w:rPr>
      </w:pPr>
      <w:r>
        <w:rPr>
          <w:rFonts w:hint="eastAsia" w:ascii="宋体" w:hAnsi="宋体" w:eastAsia="宋体" w:cs="宋体"/>
          <w:i w:val="0"/>
          <w:caps w:val="0"/>
          <w:color w:val="auto"/>
          <w:spacing w:val="0"/>
          <w:kern w:val="0"/>
          <w:sz w:val="21"/>
          <w:szCs w:val="21"/>
          <w:shd w:val="clear" w:fill="FFFFFF"/>
          <w:lang w:val="en-US" w:eastAsia="zh-CN" w:bidi="ar"/>
        </w:rPr>
        <w:t>三联县财政部门留存。</w:t>
      </w:r>
    </w:p>
    <w:p>
      <w:pPr>
        <w:keepNext w:val="0"/>
        <w:keepLines w:val="0"/>
        <w:widowControl/>
        <w:suppressLineNumbers w:val="0"/>
        <w:shd w:val="clear" w:fill="FFFFFF"/>
        <w:spacing w:before="0" w:beforeAutospacing="0" w:after="150" w:afterAutospacing="0" w:line="400" w:lineRule="atLeast"/>
        <w:ind w:left="0" w:right="0" w:firstLine="630"/>
        <w:jc w:val="left"/>
        <w:rPr>
          <w:rFonts w:hint="eastAsia" w:ascii="微软雅黑" w:hAnsi="微软雅黑" w:eastAsia="微软雅黑" w:cs="微软雅黑"/>
          <w:i w:val="0"/>
          <w:caps w:val="0"/>
          <w:color w:val="auto"/>
          <w:spacing w:val="0"/>
          <w:sz w:val="18"/>
          <w:szCs w:val="18"/>
        </w:rPr>
      </w:pPr>
      <w:r>
        <w:rPr>
          <w:rFonts w:hint="eastAsia" w:ascii="宋体" w:hAnsi="宋体" w:eastAsia="宋体" w:cs="宋体"/>
          <w:i w:val="0"/>
          <w:caps w:val="0"/>
          <w:color w:val="auto"/>
          <w:spacing w:val="0"/>
          <w:kern w:val="0"/>
          <w:sz w:val="21"/>
          <w:szCs w:val="21"/>
          <w:shd w:val="clear" w:fill="FFFFFF"/>
          <w:lang w:val="en-US" w:eastAsia="zh-CN" w:bidi="ar"/>
        </w:rPr>
        <w:t>2.本表为“样表”，实际表样以农机报废更新补贴辅助管理为准。</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附表4</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center"/>
        <w:textAlignment w:val="auto"/>
        <w:outlineLvl w:val="9"/>
        <w:rPr>
          <w:rFonts w:hint="eastAsia" w:ascii="微软雅黑" w:hAnsi="微软雅黑" w:eastAsia="微软雅黑" w:cs="微软雅黑"/>
          <w:i w:val="0"/>
          <w:caps w:val="0"/>
          <w:color w:val="auto"/>
          <w:spacing w:val="0"/>
          <w:sz w:val="18"/>
          <w:szCs w:val="18"/>
        </w:rPr>
      </w:pPr>
      <w:bookmarkStart w:id="1" w:name="_Hlk41410751"/>
      <w:bookmarkEnd w:id="1"/>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黄山市报废农机回收企业申请表（样式）</w:t>
      </w: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spacing w:before="0" w:beforeAutospacing="0" w:afterAutospacing="0" w:line="480" w:lineRule="exact"/>
        <w:ind w:left="0" w:right="0" w:firstLine="0"/>
        <w:jc w:val="left"/>
        <w:textAlignment w:val="auto"/>
        <w:outlineLvl w:val="9"/>
        <w:rPr>
          <w:rFonts w:hint="eastAsia" w:ascii="微软雅黑" w:hAnsi="微软雅黑" w:eastAsia="微软雅黑" w:cs="微软雅黑"/>
          <w:i w:val="0"/>
          <w:caps w:val="0"/>
          <w:color w:val="auto"/>
          <w:spacing w:val="0"/>
          <w:sz w:val="18"/>
          <w:szCs w:val="18"/>
        </w:rPr>
      </w:pPr>
      <w:r>
        <w:rPr>
          <w:rFonts w:hint="eastAsia" w:ascii="仿宋" w:hAnsi="仿宋" w:eastAsia="仿宋" w:cs="仿宋"/>
          <w:i w:val="0"/>
          <w:caps w:val="0"/>
          <w:color w:val="auto"/>
          <w:spacing w:val="0"/>
          <w:kern w:val="0"/>
          <w:sz w:val="28"/>
          <w:szCs w:val="28"/>
          <w:shd w:val="clear" w:fill="FFFFFF"/>
          <w:lang w:val="en-US" w:eastAsia="zh-CN" w:bidi="ar"/>
        </w:rPr>
        <w:t>企业公章：</w:t>
      </w:r>
    </w:p>
    <w:tbl>
      <w:tblPr>
        <w:tblW w:w="85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71"/>
        <w:gridCol w:w="612"/>
        <w:gridCol w:w="779"/>
        <w:gridCol w:w="305"/>
        <w:gridCol w:w="1193"/>
        <w:gridCol w:w="806"/>
        <w:gridCol w:w="529"/>
        <w:gridCol w:w="669"/>
        <w:gridCol w:w="1092"/>
        <w:gridCol w:w="1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470" w:hRule="atLeast"/>
        </w:trPr>
        <w:tc>
          <w:tcPr>
            <w:tcW w:w="1183"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企业名称</w:t>
            </w:r>
          </w:p>
        </w:tc>
        <w:tc>
          <w:tcPr>
            <w:tcW w:w="3083"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198" w:type="dxa"/>
            <w:gridSpan w:val="2"/>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地 址</w:t>
            </w:r>
          </w:p>
        </w:tc>
        <w:tc>
          <w:tcPr>
            <w:tcW w:w="3075"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1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企业法人</w:t>
            </w:r>
          </w:p>
        </w:tc>
        <w:tc>
          <w:tcPr>
            <w:tcW w:w="227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电话</w:t>
            </w:r>
          </w:p>
        </w:tc>
        <w:tc>
          <w:tcPr>
            <w:tcW w:w="11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092"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手机</w:t>
            </w:r>
          </w:p>
        </w:tc>
        <w:tc>
          <w:tcPr>
            <w:tcW w:w="198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1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企业性质</w:t>
            </w:r>
          </w:p>
        </w:tc>
        <w:tc>
          <w:tcPr>
            <w:tcW w:w="7356" w:type="dxa"/>
            <w:gridSpan w:val="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□报废机动车回收拆解企业    □其他_____________________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6" w:hRule="atLeast"/>
        </w:trPr>
        <w:tc>
          <w:tcPr>
            <w:tcW w:w="11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回收工作</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负责人</w:t>
            </w:r>
          </w:p>
        </w:tc>
        <w:tc>
          <w:tcPr>
            <w:tcW w:w="227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8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电话</w:t>
            </w:r>
          </w:p>
        </w:tc>
        <w:tc>
          <w:tcPr>
            <w:tcW w:w="1198"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092"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手机</w:t>
            </w:r>
          </w:p>
        </w:tc>
        <w:tc>
          <w:tcPr>
            <w:tcW w:w="198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80" w:hRule="atLeast"/>
        </w:trPr>
        <w:tc>
          <w:tcPr>
            <w:tcW w:w="196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统一社会信用代码</w:t>
            </w:r>
          </w:p>
        </w:tc>
        <w:tc>
          <w:tcPr>
            <w:tcW w:w="350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0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注册资金</w:t>
            </w: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________ 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6" w:hRule="atLeast"/>
        </w:trPr>
        <w:tc>
          <w:tcPr>
            <w:tcW w:w="196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拆解场所面积</w:t>
            </w:r>
          </w:p>
        </w:tc>
        <w:tc>
          <w:tcPr>
            <w:tcW w:w="2304"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_______ 平方米</w:t>
            </w:r>
          </w:p>
        </w:tc>
        <w:tc>
          <w:tcPr>
            <w:tcW w:w="119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废旧机具</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仓储面积</w:t>
            </w:r>
          </w:p>
        </w:tc>
        <w:tc>
          <w:tcPr>
            <w:tcW w:w="307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__________ 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主要拆解设备明细</w:t>
            </w: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设备名称</w:t>
            </w: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数量</w:t>
            </w:r>
          </w:p>
        </w:tc>
        <w:tc>
          <w:tcPr>
            <w:tcW w:w="52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主要拆解人员</w:t>
            </w:r>
          </w:p>
        </w:tc>
        <w:tc>
          <w:tcPr>
            <w:tcW w:w="176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姓名</w:t>
            </w:r>
          </w:p>
        </w:tc>
        <w:tc>
          <w:tcPr>
            <w:tcW w:w="19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身份证号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57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69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合计</w:t>
            </w:r>
          </w:p>
        </w:tc>
        <w:tc>
          <w:tcPr>
            <w:tcW w:w="1999"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c>
          <w:tcPr>
            <w:tcW w:w="52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val="0"/>
              <w:topLinePunct w:val="0"/>
              <w:autoSpaceDE/>
              <w:autoSpaceDN/>
              <w:bidi w:val="0"/>
              <w:adjustRightInd/>
              <w:snapToGrid/>
              <w:spacing w:after="0" w:line="320" w:lineRule="exact"/>
              <w:jc w:val="center"/>
              <w:textAlignment w:val="auto"/>
              <w:outlineLvl w:val="9"/>
              <w:rPr>
                <w:rFonts w:hint="eastAsia" w:ascii="微软雅黑" w:hAnsi="微软雅黑" w:eastAsia="微软雅黑" w:cs="微软雅黑"/>
                <w:i w:val="0"/>
                <w:caps w:val="0"/>
                <w:color w:val="auto"/>
                <w:spacing w:val="0"/>
                <w:sz w:val="18"/>
                <w:szCs w:val="18"/>
              </w:rPr>
            </w:pPr>
          </w:p>
        </w:tc>
        <w:tc>
          <w:tcPr>
            <w:tcW w:w="176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合计</w:t>
            </w:r>
          </w:p>
        </w:tc>
        <w:tc>
          <w:tcPr>
            <w:tcW w:w="19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380" w:hRule="atLeast"/>
        </w:trPr>
        <w:tc>
          <w:tcPr>
            <w:tcW w:w="4266"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firstLine="42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县级农业农村（农机）部门意见：</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firstLine="252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(盖章）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firstLine="210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年　　月　　日</w:t>
            </w:r>
          </w:p>
        </w:tc>
        <w:tc>
          <w:tcPr>
            <w:tcW w:w="4273"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firstLine="42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县级商务部门意见：</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jc w:val="center"/>
              <w:textAlignment w:val="auto"/>
              <w:outlineLvl w:val="9"/>
              <w:rPr>
                <w:color w:val="auto"/>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firstLine="2100"/>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（盖章）</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320" w:lineRule="exact"/>
              <w:ind w:left="0" w:right="0" w:firstLine="1789"/>
              <w:jc w:val="center"/>
              <w:textAlignment w:val="auto"/>
              <w:outlineLvl w:val="9"/>
              <w:rPr>
                <w:color w:val="auto"/>
              </w:rPr>
            </w:pPr>
            <w:r>
              <w:rPr>
                <w:rFonts w:hint="eastAsia" w:ascii="宋体" w:hAnsi="宋体" w:eastAsia="宋体" w:cs="宋体"/>
                <w:i w:val="0"/>
                <w:caps w:val="0"/>
                <w:color w:val="auto"/>
                <w:spacing w:val="0"/>
                <w:kern w:val="0"/>
                <w:sz w:val="21"/>
                <w:szCs w:val="21"/>
                <w:lang w:val="en-US" w:eastAsia="zh-CN" w:bidi="ar"/>
              </w:rPr>
              <w:t>年　　月　　日</w:t>
            </w:r>
          </w:p>
        </w:tc>
      </w:tr>
    </w:tbl>
    <w:p>
      <w:pPr>
        <w:rPr>
          <w:color w:va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52BF4"/>
    <w:rsid w:val="2F052BF4"/>
    <w:rsid w:val="78F5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2024-12-25T08:34:00Z</dcterms:created>
  <dc:creator>程勇辉</dc:creator>
  <cp:lastModifiedBy>程勇辉</cp:lastModifiedBy>
  <dcterms:modified xsi:type="dcterms:W3CDTF">2024-12-25T08:41:25Z</dcterms:modified>
  <dc:title>关于印发黄山市农业机械报废更新补贴实施方案的通知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