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2024年黄山市发展设施农业贴息资金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申请表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</w:p>
    <w:p>
      <w:pPr>
        <w:rPr>
          <w:rFonts w:hint="default" w:ascii="Times New Roman" w:hAnsi="Times New Roman" w:cs="Times New Roman"/>
          <w:b/>
          <w:color w:val="auto"/>
          <w:sz w:val="36"/>
          <w:szCs w:val="36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u w:val="single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</w:rPr>
        <w:t>申报单位</w:t>
      </w:r>
      <w:r>
        <w:rPr>
          <w:rFonts w:hint="default" w:ascii="Times New Roman" w:hAnsi="Times New Roman" w:eastAsia="方正仿宋简体" w:cs="Times New Roman"/>
          <w:color w:val="auto"/>
          <w:sz w:val="32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u w:val="single"/>
        </w:rPr>
        <w:t xml:space="preserve">                            </w:t>
      </w:r>
      <w:r>
        <w:rPr>
          <w:rFonts w:hint="default" w:ascii="Times New Roman" w:hAnsi="Times New Roman" w:eastAsia="仿宋" w:cs="Times New Roman"/>
          <w:color w:val="auto"/>
          <w:sz w:val="32"/>
        </w:rPr>
        <w:t>（公章）</w:t>
      </w:r>
    </w:p>
    <w:p>
      <w:pPr>
        <w:snapToGrid w:val="0"/>
        <w:spacing w:line="500" w:lineRule="exact"/>
        <w:rPr>
          <w:rFonts w:hint="default" w:ascii="Times New Roman" w:hAnsi="Times New Roman" w:eastAsia="方正仿宋简体" w:cs="Times New Roman"/>
          <w:b/>
          <w:color w:val="auto"/>
          <w:sz w:val="32"/>
        </w:rPr>
      </w:pP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u w:val="single"/>
          <w:lang w:eastAsia="zh-CN"/>
        </w:rPr>
      </w:pPr>
    </w:p>
    <w:p>
      <w:pPr>
        <w:snapToGrid w:val="0"/>
        <w:spacing w:line="500" w:lineRule="exact"/>
        <w:rPr>
          <w:rFonts w:hint="default" w:ascii="Times New Roman" w:hAnsi="Times New Roman" w:eastAsia="方正仿宋简体" w:cs="Times New Roman"/>
          <w:b/>
          <w:color w:val="auto"/>
          <w:sz w:val="32"/>
        </w:rPr>
      </w:pP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u w:val="single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lang w:eastAsia="zh-CN"/>
        </w:rPr>
        <w:t>申报时间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u w:val="single"/>
        </w:rPr>
        <w:t xml:space="preserve">                            </w:t>
      </w:r>
    </w:p>
    <w:p>
      <w:pPr>
        <w:pStyle w:val="3"/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pStyle w:val="3"/>
        <w:rPr>
          <w:rFonts w:hint="default" w:ascii="Times New Roman" w:hAnsi="Times New Roman" w:cs="Times New Roman"/>
          <w:color w:val="auto"/>
          <w:sz w:val="24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  <w:sz w:val="24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黄山市农业农村局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制</w:t>
      </w: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月</w:t>
      </w: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填表声明与保证</w:t>
      </w:r>
    </w:p>
    <w:p>
      <w:pPr>
        <w:spacing w:before="100" w:beforeAutospacing="1" w:after="100" w:afterAutospacing="1" w:line="276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本单位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（人）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在填写本申请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表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之前，已经完全了解并遵守《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黄山市2023年现代设施农业建设贷款贴息实施方案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》等相关规定和填表说明，并做出以下声明和保证：</w:t>
      </w:r>
    </w:p>
    <w:p>
      <w:pPr>
        <w:spacing w:before="100" w:beforeAutospacing="1" w:after="100" w:afterAutospacing="1" w:line="276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一、本单位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（人）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所提交的申请资料真实、准确和完整。本单位同意，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黄山市农业农村局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有权采取任何合法方式核实申请资料中信息的真实性、准确性和完整性，一旦发现有虚假信息，申请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资料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将自动作废，本次申请无效。对已经发放奖励补贴的，由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市农业农村局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责令退还或予以追缴，并对其依照相关规定处理。</w:t>
      </w:r>
    </w:p>
    <w:p>
      <w:pPr>
        <w:spacing w:before="100" w:beforeAutospacing="1" w:after="100" w:afterAutospacing="1" w:line="276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二、本申请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资料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仅为向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黄山市农业农村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局申请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2024年黄山市发展设施农业贴息资金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而提交，本单位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（人）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清楚所有提交的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资料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均需审核且不予退还。本单位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（人）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已对所有申请资料自行备份留底。</w:t>
      </w:r>
    </w:p>
    <w:p>
      <w:pPr>
        <w:snapToGrid w:val="0"/>
        <w:spacing w:line="360" w:lineRule="auto"/>
        <w:ind w:firstLine="420" w:firstLineChars="175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三</w:t>
      </w:r>
      <w:r>
        <w:rPr>
          <w:rFonts w:hint="default" w:ascii="Times New Roman" w:hAnsi="Times New Roman" w:cs="Times New Roman"/>
          <w:color w:val="auto"/>
          <w:sz w:val="24"/>
        </w:rPr>
        <w:t>、本单位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（人）</w:t>
      </w:r>
      <w:r>
        <w:rPr>
          <w:rFonts w:hint="default" w:ascii="Times New Roman" w:hAnsi="Times New Roman" w:cs="Times New Roman"/>
          <w:color w:val="auto"/>
          <w:sz w:val="24"/>
        </w:rPr>
        <w:t>承诺近三年内本单位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（人）</w:t>
      </w:r>
      <w:r>
        <w:rPr>
          <w:rFonts w:hint="default" w:ascii="Times New Roman" w:hAnsi="Times New Roman" w:cs="Times New Roman"/>
          <w:color w:val="auto"/>
          <w:sz w:val="24"/>
        </w:rPr>
        <w:t>以及单位法人、实际控制人未存在违规申报使用政府资金、商业贿赂、不良信用记录等情况，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也未在生产经营中发生重大生产安全事故、环境污染事故和存在严重产品质量等问题，</w:t>
      </w:r>
      <w:r>
        <w:rPr>
          <w:rFonts w:hint="default" w:ascii="Times New Roman" w:hAnsi="Times New Roman" w:cs="Times New Roman"/>
          <w:color w:val="auto"/>
          <w:sz w:val="24"/>
        </w:rPr>
        <w:t>如有违反，本单位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（人）</w:t>
      </w:r>
      <w:r>
        <w:rPr>
          <w:rFonts w:hint="default" w:ascii="Times New Roman" w:hAnsi="Times New Roman" w:cs="Times New Roman"/>
          <w:color w:val="auto"/>
          <w:sz w:val="24"/>
        </w:rPr>
        <w:t>承担由此产生的全部责任。</w:t>
      </w: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snapToGrid w:val="0"/>
        <w:spacing w:line="360" w:lineRule="auto"/>
        <w:ind w:firstLine="420" w:firstLineChars="175"/>
        <w:rPr>
          <w:rFonts w:hint="default" w:ascii="Times New Roman" w:hAnsi="Times New Roman" w:cs="Times New Roman"/>
          <w:color w:val="auto"/>
          <w:sz w:val="24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法定代表（授权人）签字：                    单位公章：</w:t>
      </w:r>
    </w:p>
    <w:p>
      <w:pPr>
        <w:spacing w:before="240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（授权人须提交授权委托书）                   年    月    日</w:t>
      </w:r>
    </w:p>
    <w:p>
      <w:pPr>
        <w:spacing w:before="240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华文中宋" w:cs="Times New Roman"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华文中宋" w:cs="Times New Roman"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 w:eastAsia="华文中宋" w:cs="Times New Roman"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00"/>
        <w:gridCol w:w="635"/>
        <w:gridCol w:w="677"/>
        <w:gridCol w:w="251"/>
        <w:gridCol w:w="845"/>
        <w:gridCol w:w="46"/>
        <w:gridCol w:w="571"/>
        <w:gridCol w:w="116"/>
        <w:gridCol w:w="454"/>
        <w:gridCol w:w="93"/>
        <w:gridCol w:w="5"/>
        <w:gridCol w:w="504"/>
        <w:gridCol w:w="523"/>
        <w:gridCol w:w="93"/>
        <w:gridCol w:w="100"/>
        <w:gridCol w:w="240"/>
        <w:gridCol w:w="1125"/>
        <w:gridCol w:w="17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建设主体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4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注册时间</w:t>
            </w:r>
          </w:p>
        </w:tc>
        <w:tc>
          <w:tcPr>
            <w:tcW w:w="14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1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注册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区县</w:t>
            </w:r>
          </w:p>
        </w:tc>
        <w:tc>
          <w:tcPr>
            <w:tcW w:w="369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统一社会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27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877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法定代表</w:t>
            </w:r>
          </w:p>
        </w:tc>
        <w:tc>
          <w:tcPr>
            <w:tcW w:w="30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6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30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6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建设主体类型</w:t>
            </w:r>
          </w:p>
        </w:tc>
        <w:tc>
          <w:tcPr>
            <w:tcW w:w="7877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农户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家庭农场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农民合作社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农业企业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农业社会化服务组织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新型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集体经济组织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947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建设主体基本情况介绍（农户无需填写）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所建设施</w:t>
            </w:r>
          </w:p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农业类型</w:t>
            </w:r>
          </w:p>
        </w:tc>
        <w:tc>
          <w:tcPr>
            <w:tcW w:w="7877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设施种植业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设施畜牧业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设施渔业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冷链物流和烘干设施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建设性质</w:t>
            </w:r>
          </w:p>
        </w:tc>
        <w:tc>
          <w:tcPr>
            <w:tcW w:w="30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新建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改造提升</w:t>
            </w:r>
          </w:p>
        </w:tc>
        <w:tc>
          <w:tcPr>
            <w:tcW w:w="178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建设起止时间</w:t>
            </w:r>
          </w:p>
        </w:tc>
        <w:tc>
          <w:tcPr>
            <w:tcW w:w="306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是否享受</w:t>
            </w:r>
          </w:p>
          <w:p>
            <w:pPr>
              <w:pStyle w:val="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2023年贴息</w:t>
            </w:r>
          </w:p>
        </w:tc>
        <w:tc>
          <w:tcPr>
            <w:tcW w:w="30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78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享受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贴息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306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947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所建设施农业基本情况介绍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7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银行贷款情况（万元）</w:t>
            </w:r>
          </w:p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lang w:val="en-US" w:eastAsia="zh-CN"/>
              </w:rPr>
              <w:t>（填报实际发生的贷款情况，并附贷款合同等佐证材料复印件）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实际发生的用于现代设施农业建设贷款金额</w:t>
            </w:r>
          </w:p>
        </w:tc>
        <w:tc>
          <w:tcPr>
            <w:tcW w:w="103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贷款合</w:t>
            </w:r>
          </w:p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同编号</w:t>
            </w:r>
          </w:p>
        </w:tc>
        <w:tc>
          <w:tcPr>
            <w:tcW w:w="11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贷款起</w:t>
            </w:r>
          </w:p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止日期</w:t>
            </w:r>
          </w:p>
        </w:tc>
        <w:tc>
          <w:tcPr>
            <w:tcW w:w="131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贷款银行</w:t>
            </w:r>
          </w:p>
        </w:tc>
        <w:tc>
          <w:tcPr>
            <w:tcW w:w="1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贷款金额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年利率（%）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4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4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4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4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1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建设主体银行账号</w:t>
            </w:r>
          </w:p>
        </w:tc>
        <w:tc>
          <w:tcPr>
            <w:tcW w:w="28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开户行名称</w:t>
            </w:r>
          </w:p>
        </w:tc>
        <w:tc>
          <w:tcPr>
            <w:tcW w:w="3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申请贷款</w:t>
            </w:r>
          </w:p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贴息金额</w:t>
            </w:r>
          </w:p>
        </w:tc>
        <w:tc>
          <w:tcPr>
            <w:tcW w:w="827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u w:val="single"/>
                <w:lang w:val="en-US" w:eastAsia="zh-CN"/>
              </w:rPr>
              <w:t>按不高于中国人民银行公布的同期同档次贷款市场报价利率（LPR）的70%且不超过贷款总额的2%填报。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7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年银行贷款利息支出情况（万元）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(填报202</w:t>
            </w:r>
            <w:r>
              <w:rPr>
                <w:rFonts w:hint="eastAsia" w:eastAsia="楷体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年实际支付的贷款利息，并附相关佐证材料复印件)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5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贷款结息日期</w:t>
            </w:r>
          </w:p>
        </w:tc>
        <w:tc>
          <w:tcPr>
            <w:tcW w:w="31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结息凭证号</w:t>
            </w:r>
          </w:p>
        </w:tc>
        <w:tc>
          <w:tcPr>
            <w:tcW w:w="31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贷款结息金额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5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5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5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5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5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5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473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区县农业农村部门审核意见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473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区县财政部门审核意见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473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市农业农村局审核意见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473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市财政局审核意见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967D0B-231E-4B29-98EA-7EA686A75C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B8C5901-D1F2-4A4E-AC2B-C852F53F400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681EFF5-3FA3-4841-8430-16351216DC8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428E507-DEBF-4829-9772-D7EE919F314E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70388EA5-AFA9-4808-8DBD-ACF558C7F0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E9FD40F-12A5-44B3-A0C1-EC1CEC21EE8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DCEDB3F8-D736-4418-8D09-304B113B15D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658A53A1-CBBE-4648-AF3C-4C1686367B7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Y2M4NTYwYzAyMjMxNGNkZGY4ZGYyODhkNDQzMzAifQ=="/>
  </w:docVars>
  <w:rsids>
    <w:rsidRoot w:val="25E87F1C"/>
    <w:rsid w:val="051677FB"/>
    <w:rsid w:val="08F747A1"/>
    <w:rsid w:val="216B6E6A"/>
    <w:rsid w:val="2502476E"/>
    <w:rsid w:val="25E87F1C"/>
    <w:rsid w:val="352C7EA8"/>
    <w:rsid w:val="37A31C35"/>
    <w:rsid w:val="470833CB"/>
    <w:rsid w:val="4C89276E"/>
    <w:rsid w:val="57D76623"/>
    <w:rsid w:val="5A4C49A6"/>
    <w:rsid w:val="5BBC3339"/>
    <w:rsid w:val="6EE93C07"/>
    <w:rsid w:val="77B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3">
    <w:name w:val="Plain Text"/>
    <w:basedOn w:val="1"/>
    <w:next w:val="2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3354</Words>
  <Characters>3487</Characters>
  <Lines>0</Lines>
  <Paragraphs>0</Paragraphs>
  <TotalTime>3</TotalTime>
  <ScaleCrop>false</ScaleCrop>
  <LinksUpToDate>false</LinksUpToDate>
  <CharactersWithSpaces>3733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2024-10-30T02:02:00Z</dcterms:created>
  <dc:creator>李恕琦</dc:creator>
  <cp:lastModifiedBy>程勇辉</cp:lastModifiedBy>
  <cp:lastPrinted>2024-12-23T06:31:00Z</cp:lastPrinted>
  <dcterms:modified xsi:type="dcterms:W3CDTF">2024-12-31T07:03:47Z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D018217120CD4AD3B443EE757ED6B4C6_11</vt:lpwstr>
  </property>
</Properties>
</file>